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A47D74">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Pr="00672BFD">
              <w:rPr>
                <w:rFonts w:ascii="黑体" w:eastAsia="黑体" w:hAnsi="黑体"/>
                <w:noProof/>
                <w:sz w:val="21"/>
                <w:szCs w:val="21"/>
              </w:rPr>
              <w:t>点击此处添加CCS号</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1"/>
      </w:tblGrid>
      <w:tr w:rsidR="001446C2" w:rsidTr="001446C2">
        <w:tc>
          <w:tcPr>
            <w:tcW w:w="6661" w:type="dxa"/>
          </w:tcPr>
          <w:p w:rsidR="001446C2" w:rsidRDefault="001446C2" w:rsidP="001446C2">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14:anchorId="2A9D63B1" wp14:editId="721F46F9">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 </w:t>
            </w:r>
            <w:r>
              <w:t> </w:t>
            </w:r>
            <w:r>
              <w:t> </w:t>
            </w:r>
            <w:r>
              <w:t> </w:t>
            </w:r>
            <w:r>
              <w:t> </w:t>
            </w:r>
            <w:r>
              <w:fldChar w:fldCharType="end"/>
            </w:r>
            <w:bookmarkEnd w:id="3"/>
          </w:p>
        </w:tc>
      </w:tr>
    </w:tbl>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A47D74">
        <w:rPr>
          <w:rFonts w:ascii="黑体" w:eastAsia="黑体" w:hint="eastAsia"/>
          <w:b w:val="0"/>
          <w:w w:val="100"/>
          <w:sz w:val="48"/>
        </w:rPr>
        <w:t>浙江省金华市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A952D7" w:rsidRDefault="00634D9E" w:rsidP="00A952D7">
      <w:pPr>
        <w:pStyle w:val="afffffffffc"/>
        <w:framePr w:wrap="auto"/>
      </w:pPr>
      <w:r>
        <w:t>DB</w:t>
      </w:r>
      <w:r w:rsidRPr="00C22148">
        <w:rPr>
          <w:sz w:val="15"/>
          <w:szCs w:val="15"/>
        </w:rPr>
        <w:t xml:space="preserve"> </w:t>
      </w:r>
      <w:r>
        <w:fldChar w:fldCharType="begin">
          <w:ffData>
            <w:name w:val="文字1"/>
            <w:enabled/>
            <w:calcOnExit w:val="0"/>
            <w:textInput>
              <w:default w:val="XX"/>
            </w:textInput>
          </w:ffData>
        </w:fldChar>
      </w:r>
      <w:bookmarkStart w:id="5" w:name="文字1"/>
      <w:r>
        <w:instrText xml:space="preserve"> FORMTEXT </w:instrText>
      </w:r>
      <w:r>
        <w:fldChar w:fldCharType="separate"/>
      </w:r>
      <w:r>
        <w:t>XX</w:t>
      </w:r>
      <w:r>
        <w:fldChar w:fldCharType="end"/>
      </w:r>
      <w:bookmarkEnd w:id="5"/>
      <w:r>
        <w:t xml:space="preserve"> </w:t>
      </w:r>
      <w:r w:rsidR="00087A77">
        <w:fldChar w:fldCharType="begin">
          <w:ffData>
            <w:name w:val="NSTD_CODE_F"/>
            <w:enabled/>
            <w:calcOnExit w:val="0"/>
            <w:textInput>
              <w:default w:val="XXXXX"/>
            </w:textInput>
          </w:ffData>
        </w:fldChar>
      </w:r>
      <w:bookmarkStart w:id="6" w:name="NSTD_CODE_F"/>
      <w:r w:rsidR="00087A77">
        <w:instrText xml:space="preserve"> FORMTEXT </w:instrText>
      </w:r>
      <w:r w:rsidR="00087A77">
        <w:fldChar w:fldCharType="separate"/>
      </w:r>
      <w:r w:rsidR="00087A77">
        <w:t>XXXXX</w:t>
      </w:r>
      <w:r w:rsidR="00087A77">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A47D74">
        <w:rPr>
          <w:rFonts w:hint="eastAsia"/>
        </w:rPr>
        <w:t>2021</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09F229D" wp14:editId="34172FA5">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E1D2B"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6B2672"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155BD6">
        <w:t>金华地方传统小吃 兰溪鸡子馃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155BD6">
        <w:rPr>
          <w:rFonts w:eastAsia="黑体" w:hint="eastAsia"/>
          <w:noProof/>
          <w:szCs w:val="28"/>
        </w:rPr>
        <w:t xml:space="preserve">Local traditional snack of Jinhua: </w:t>
      </w:r>
      <w:r w:rsidR="00A47D74">
        <w:rPr>
          <w:rFonts w:eastAsia="黑体" w:hint="eastAsia"/>
          <w:noProof/>
          <w:szCs w:val="28"/>
        </w:rPr>
        <w:t>Lanxi Jiziguo</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C423A4"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hint="eastAsia"/>
          <w:noProof/>
          <w:szCs w:val="28"/>
        </w:rPr>
        <w:t>(</w:t>
      </w:r>
      <w:r>
        <w:rPr>
          <w:rFonts w:eastAsia="黑体" w:hint="eastAsia"/>
          <w:noProof/>
          <w:szCs w:val="28"/>
        </w:rPr>
        <w:t>点击此处添加与国际标准一致性程度的标识</w:t>
      </w:r>
      <w:r>
        <w:rPr>
          <w:rFonts w:eastAsia="黑体" w:hint="eastAsia"/>
          <w:noProof/>
          <w:szCs w:val="28"/>
        </w:rPr>
        <w:t>)</w:t>
      </w:r>
      <w:r>
        <w:rPr>
          <w:rFonts w:eastAsia="黑体"/>
          <w:noProof/>
          <w:szCs w:val="28"/>
        </w:rPr>
        <w:fldChar w:fldCharType="end"/>
      </w:r>
      <w:bookmarkEnd w:id="11"/>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1D2C89">
        <w:rPr>
          <w:noProof/>
          <w:sz w:val="24"/>
          <w:szCs w:val="28"/>
        </w:rPr>
      </w:r>
      <w:r w:rsidR="001D2C89">
        <w:rPr>
          <w:noProof/>
          <w:sz w:val="24"/>
          <w:szCs w:val="28"/>
        </w:rPr>
        <w:fldChar w:fldCharType="separate"/>
      </w:r>
      <w:r>
        <w:rPr>
          <w:noProof/>
          <w:sz w:val="24"/>
          <w:szCs w:val="28"/>
        </w:rPr>
        <w:fldChar w:fldCharType="end"/>
      </w:r>
      <w:bookmarkEnd w:id="12"/>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A47D74">
        <w:rPr>
          <w:noProof/>
          <w:sz w:val="21"/>
          <w:szCs w:val="28"/>
        </w:rPr>
        <w:t> </w:t>
      </w:r>
      <w:r w:rsidR="00A47D74">
        <w:rPr>
          <w:noProof/>
          <w:sz w:val="21"/>
          <w:szCs w:val="28"/>
        </w:rPr>
        <w:t> </w:t>
      </w:r>
      <w:r w:rsidR="00A47D74">
        <w:rPr>
          <w:noProof/>
          <w:sz w:val="21"/>
          <w:szCs w:val="28"/>
        </w:rPr>
        <w:t> </w:t>
      </w:r>
      <w:r w:rsidR="00A47D74">
        <w:rPr>
          <w:noProof/>
          <w:sz w:val="21"/>
          <w:szCs w:val="28"/>
        </w:rPr>
        <w:t> </w:t>
      </w:r>
      <w:r w:rsidR="00A47D74">
        <w:rPr>
          <w:noProof/>
          <w:sz w:val="21"/>
          <w:szCs w:val="28"/>
        </w:rPr>
        <w:t> </w:t>
      </w:r>
      <w:r>
        <w:rPr>
          <w:noProof/>
          <w:sz w:val="21"/>
          <w:szCs w:val="28"/>
        </w:rPr>
        <w:fldChar w:fldCharType="end"/>
      </w:r>
      <w:bookmarkEnd w:id="13"/>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1D2C89">
        <w:rPr>
          <w:b/>
          <w:noProof/>
          <w:sz w:val="21"/>
          <w:szCs w:val="28"/>
        </w:rPr>
      </w:r>
      <w:r w:rsidR="001D2C89">
        <w:rPr>
          <w:b/>
          <w:noProof/>
          <w:sz w:val="21"/>
          <w:szCs w:val="28"/>
        </w:rPr>
        <w:fldChar w:fldCharType="separate"/>
      </w:r>
      <w:r w:rsidRPr="00A6537A">
        <w:rPr>
          <w:b/>
          <w:noProof/>
          <w:sz w:val="21"/>
          <w:szCs w:val="28"/>
        </w:rPr>
        <w:fldChar w:fldCharType="end"/>
      </w:r>
      <w:bookmarkEnd w:id="14"/>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sidR="00A47D74">
        <w:rPr>
          <w:rFonts w:ascii="黑体" w:hint="eastAsia"/>
        </w:rPr>
        <w:t>2021</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sidR="00A47D74">
        <w:rPr>
          <w:rFonts w:ascii="黑体" w:hint="eastAsia"/>
        </w:rPr>
        <w:t>2021</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C7E8B" w:rsidRDefault="007B7453"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1"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A47D74">
        <w:rPr>
          <w:rFonts w:hAnsi="黑体" w:hint="eastAsia"/>
          <w:w w:val="100"/>
          <w:sz w:val="28"/>
        </w:rPr>
        <w:t>金华市市场监督管理局</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F3AF93C" wp14:editId="04783F74">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C1C97"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155BD6" w:rsidRDefault="00155BD6" w:rsidP="00155BD6">
      <w:pPr>
        <w:pStyle w:val="afffffc"/>
        <w:spacing w:after="468"/>
      </w:pPr>
      <w:bookmarkStart w:id="22" w:name="BookMark1"/>
      <w:bookmarkStart w:id="23" w:name="_Toc60924005"/>
      <w:bookmarkStart w:id="24" w:name="_Toc60924044"/>
      <w:r w:rsidRPr="00155BD6">
        <w:rPr>
          <w:rFonts w:hint="eastAsia"/>
          <w:spacing w:val="320"/>
        </w:rPr>
        <w:lastRenderedPageBreak/>
        <w:t>目</w:t>
      </w:r>
      <w:r>
        <w:rPr>
          <w:rFonts w:hint="eastAsia"/>
        </w:rPr>
        <w:t>次</w:t>
      </w:r>
    </w:p>
    <w:p w:rsidR="00155BD6" w:rsidRPr="00155BD6" w:rsidRDefault="00155BD6">
      <w:pPr>
        <w:pStyle w:val="10"/>
        <w:tabs>
          <w:tab w:val="right" w:leader="dot" w:pos="9344"/>
        </w:tabs>
        <w:rPr>
          <w:rFonts w:asciiTheme="minorHAnsi" w:eastAsiaTheme="minorEastAsia" w:hAnsiTheme="minorHAnsi" w:cstheme="minorBidi"/>
          <w:noProof/>
          <w:szCs w:val="22"/>
        </w:rPr>
      </w:pPr>
      <w:r w:rsidRPr="00155BD6">
        <w:fldChar w:fldCharType="begin"/>
      </w:r>
      <w:r w:rsidRPr="00155BD6">
        <w:instrText xml:space="preserve"> TOC \o "1-1" \h </w:instrText>
      </w:r>
      <w:r w:rsidRPr="00155BD6">
        <w:fldChar w:fldCharType="separate"/>
      </w:r>
      <w:hyperlink w:anchor="_Toc60924119" w:history="1">
        <w:r w:rsidRPr="00155BD6">
          <w:rPr>
            <w:rStyle w:val="affffff7"/>
            <w:rFonts w:hint="eastAsia"/>
            <w:noProof/>
          </w:rPr>
          <w:t>前言</w:t>
        </w:r>
        <w:r w:rsidRPr="00155BD6">
          <w:rPr>
            <w:noProof/>
          </w:rPr>
          <w:tab/>
        </w:r>
        <w:r w:rsidRPr="00155BD6">
          <w:rPr>
            <w:noProof/>
          </w:rPr>
          <w:fldChar w:fldCharType="begin"/>
        </w:r>
        <w:r w:rsidRPr="00155BD6">
          <w:rPr>
            <w:noProof/>
          </w:rPr>
          <w:instrText xml:space="preserve"> PAGEREF _Toc60924119 \h </w:instrText>
        </w:r>
        <w:r w:rsidRPr="00155BD6">
          <w:rPr>
            <w:noProof/>
          </w:rPr>
        </w:r>
        <w:r w:rsidRPr="00155BD6">
          <w:rPr>
            <w:noProof/>
          </w:rPr>
          <w:fldChar w:fldCharType="separate"/>
        </w:r>
        <w:r w:rsidRPr="00155BD6">
          <w:rPr>
            <w:noProof/>
          </w:rPr>
          <w:t>II</w:t>
        </w:r>
        <w:r w:rsidRPr="00155BD6">
          <w:rPr>
            <w:noProof/>
          </w:rPr>
          <w:fldChar w:fldCharType="end"/>
        </w:r>
      </w:hyperlink>
    </w:p>
    <w:p w:rsidR="00155BD6" w:rsidRPr="00155BD6" w:rsidRDefault="001D2C89">
      <w:pPr>
        <w:pStyle w:val="10"/>
        <w:tabs>
          <w:tab w:val="right" w:leader="dot" w:pos="9344"/>
        </w:tabs>
        <w:rPr>
          <w:rFonts w:asciiTheme="minorHAnsi" w:eastAsiaTheme="minorEastAsia" w:hAnsiTheme="minorHAnsi" w:cstheme="minorBidi"/>
          <w:noProof/>
          <w:szCs w:val="22"/>
        </w:rPr>
      </w:pPr>
      <w:hyperlink w:anchor="_Toc60924120" w:history="1">
        <w:r w:rsidR="00155BD6" w:rsidRPr="00155BD6">
          <w:rPr>
            <w:rStyle w:val="affffff7"/>
            <w:rFonts w:hint="eastAsia"/>
            <w:noProof/>
          </w:rPr>
          <w:t>引言</w:t>
        </w:r>
        <w:r w:rsidR="00155BD6" w:rsidRPr="00155BD6">
          <w:rPr>
            <w:noProof/>
          </w:rPr>
          <w:tab/>
        </w:r>
        <w:r w:rsidR="00155BD6" w:rsidRPr="00155BD6">
          <w:rPr>
            <w:noProof/>
          </w:rPr>
          <w:fldChar w:fldCharType="begin"/>
        </w:r>
        <w:r w:rsidR="00155BD6" w:rsidRPr="00155BD6">
          <w:rPr>
            <w:noProof/>
          </w:rPr>
          <w:instrText xml:space="preserve"> PAGEREF _Toc60924120 \h </w:instrText>
        </w:r>
        <w:r w:rsidR="00155BD6" w:rsidRPr="00155BD6">
          <w:rPr>
            <w:noProof/>
          </w:rPr>
        </w:r>
        <w:r w:rsidR="00155BD6" w:rsidRPr="00155BD6">
          <w:rPr>
            <w:noProof/>
          </w:rPr>
          <w:fldChar w:fldCharType="separate"/>
        </w:r>
        <w:r w:rsidR="00155BD6" w:rsidRPr="00155BD6">
          <w:rPr>
            <w:noProof/>
          </w:rPr>
          <w:t>III</w:t>
        </w:r>
        <w:r w:rsidR="00155BD6" w:rsidRPr="00155BD6">
          <w:rPr>
            <w:noProof/>
          </w:rPr>
          <w:fldChar w:fldCharType="end"/>
        </w:r>
      </w:hyperlink>
    </w:p>
    <w:p w:rsidR="00155BD6" w:rsidRPr="00155BD6" w:rsidRDefault="001D2C89">
      <w:pPr>
        <w:pStyle w:val="10"/>
        <w:tabs>
          <w:tab w:val="right" w:leader="dot" w:pos="9344"/>
        </w:tabs>
        <w:rPr>
          <w:rFonts w:asciiTheme="minorHAnsi" w:eastAsiaTheme="minorEastAsia" w:hAnsiTheme="minorHAnsi" w:cstheme="minorBidi"/>
          <w:noProof/>
          <w:szCs w:val="22"/>
        </w:rPr>
      </w:pPr>
      <w:hyperlink w:anchor="_Toc60924121" w:history="1">
        <w:r w:rsidR="00155BD6" w:rsidRPr="00155BD6">
          <w:rPr>
            <w:rStyle w:val="affffff7"/>
            <w:noProof/>
          </w:rPr>
          <w:t>1</w:t>
        </w:r>
        <w:r w:rsidR="00155BD6">
          <w:rPr>
            <w:rStyle w:val="affffff7"/>
            <w:noProof/>
          </w:rPr>
          <w:t xml:space="preserve"> </w:t>
        </w:r>
        <w:r w:rsidR="00155BD6" w:rsidRPr="00155BD6">
          <w:rPr>
            <w:rStyle w:val="affffff7"/>
            <w:rFonts w:hint="eastAsia"/>
            <w:noProof/>
          </w:rPr>
          <w:t xml:space="preserve"> 范围</w:t>
        </w:r>
        <w:r w:rsidR="00155BD6" w:rsidRPr="00155BD6">
          <w:rPr>
            <w:noProof/>
          </w:rPr>
          <w:tab/>
        </w:r>
        <w:r w:rsidR="00155BD6" w:rsidRPr="00155BD6">
          <w:rPr>
            <w:noProof/>
          </w:rPr>
          <w:fldChar w:fldCharType="begin"/>
        </w:r>
        <w:r w:rsidR="00155BD6" w:rsidRPr="00155BD6">
          <w:rPr>
            <w:noProof/>
          </w:rPr>
          <w:instrText xml:space="preserve"> PAGEREF _Toc60924121 \h </w:instrText>
        </w:r>
        <w:r w:rsidR="00155BD6" w:rsidRPr="00155BD6">
          <w:rPr>
            <w:noProof/>
          </w:rPr>
        </w:r>
        <w:r w:rsidR="00155BD6" w:rsidRPr="00155BD6">
          <w:rPr>
            <w:noProof/>
          </w:rPr>
          <w:fldChar w:fldCharType="separate"/>
        </w:r>
        <w:r w:rsidR="00155BD6" w:rsidRPr="00155BD6">
          <w:rPr>
            <w:noProof/>
          </w:rPr>
          <w:t>1</w:t>
        </w:r>
        <w:r w:rsidR="00155BD6" w:rsidRPr="00155BD6">
          <w:rPr>
            <w:noProof/>
          </w:rPr>
          <w:fldChar w:fldCharType="end"/>
        </w:r>
      </w:hyperlink>
    </w:p>
    <w:p w:rsidR="00155BD6" w:rsidRPr="00155BD6" w:rsidRDefault="001D2C89">
      <w:pPr>
        <w:pStyle w:val="10"/>
        <w:tabs>
          <w:tab w:val="right" w:leader="dot" w:pos="9344"/>
        </w:tabs>
        <w:rPr>
          <w:rFonts w:asciiTheme="minorHAnsi" w:eastAsiaTheme="minorEastAsia" w:hAnsiTheme="minorHAnsi" w:cstheme="minorBidi"/>
          <w:noProof/>
          <w:szCs w:val="22"/>
        </w:rPr>
      </w:pPr>
      <w:hyperlink w:anchor="_Toc60924122" w:history="1">
        <w:r w:rsidR="00155BD6" w:rsidRPr="00155BD6">
          <w:rPr>
            <w:rStyle w:val="affffff7"/>
            <w:noProof/>
          </w:rPr>
          <w:t>2</w:t>
        </w:r>
        <w:r w:rsidR="00155BD6">
          <w:rPr>
            <w:rStyle w:val="affffff7"/>
            <w:noProof/>
          </w:rPr>
          <w:t xml:space="preserve"> </w:t>
        </w:r>
        <w:r w:rsidR="00155BD6" w:rsidRPr="00155BD6">
          <w:rPr>
            <w:rStyle w:val="affffff7"/>
            <w:rFonts w:hint="eastAsia"/>
            <w:noProof/>
          </w:rPr>
          <w:t xml:space="preserve"> 规范性引用文件</w:t>
        </w:r>
        <w:r w:rsidR="00155BD6" w:rsidRPr="00155BD6">
          <w:rPr>
            <w:noProof/>
          </w:rPr>
          <w:tab/>
        </w:r>
        <w:r w:rsidR="00155BD6" w:rsidRPr="00155BD6">
          <w:rPr>
            <w:noProof/>
          </w:rPr>
          <w:fldChar w:fldCharType="begin"/>
        </w:r>
        <w:r w:rsidR="00155BD6" w:rsidRPr="00155BD6">
          <w:rPr>
            <w:noProof/>
          </w:rPr>
          <w:instrText xml:space="preserve"> PAGEREF _Toc60924122 \h </w:instrText>
        </w:r>
        <w:r w:rsidR="00155BD6" w:rsidRPr="00155BD6">
          <w:rPr>
            <w:noProof/>
          </w:rPr>
        </w:r>
        <w:r w:rsidR="00155BD6" w:rsidRPr="00155BD6">
          <w:rPr>
            <w:noProof/>
          </w:rPr>
          <w:fldChar w:fldCharType="separate"/>
        </w:r>
        <w:r w:rsidR="00155BD6" w:rsidRPr="00155BD6">
          <w:rPr>
            <w:noProof/>
          </w:rPr>
          <w:t>1</w:t>
        </w:r>
        <w:r w:rsidR="00155BD6" w:rsidRPr="00155BD6">
          <w:rPr>
            <w:noProof/>
          </w:rPr>
          <w:fldChar w:fldCharType="end"/>
        </w:r>
      </w:hyperlink>
    </w:p>
    <w:p w:rsidR="00155BD6" w:rsidRPr="00155BD6" w:rsidRDefault="001D2C89">
      <w:pPr>
        <w:pStyle w:val="10"/>
        <w:tabs>
          <w:tab w:val="right" w:leader="dot" w:pos="9344"/>
        </w:tabs>
        <w:rPr>
          <w:rFonts w:asciiTheme="minorHAnsi" w:eastAsiaTheme="minorEastAsia" w:hAnsiTheme="minorHAnsi" w:cstheme="minorBidi"/>
          <w:noProof/>
          <w:szCs w:val="22"/>
        </w:rPr>
      </w:pPr>
      <w:hyperlink w:anchor="_Toc60924123" w:history="1">
        <w:r w:rsidR="00155BD6" w:rsidRPr="00155BD6">
          <w:rPr>
            <w:rStyle w:val="affffff7"/>
            <w:noProof/>
          </w:rPr>
          <w:t>3</w:t>
        </w:r>
        <w:r w:rsidR="00155BD6">
          <w:rPr>
            <w:rStyle w:val="affffff7"/>
            <w:noProof/>
          </w:rPr>
          <w:t xml:space="preserve"> </w:t>
        </w:r>
        <w:r w:rsidR="00155BD6" w:rsidRPr="00155BD6">
          <w:rPr>
            <w:rStyle w:val="affffff7"/>
            <w:rFonts w:hint="eastAsia"/>
            <w:noProof/>
          </w:rPr>
          <w:t xml:space="preserve"> 术语和定义</w:t>
        </w:r>
        <w:r w:rsidR="00155BD6" w:rsidRPr="00155BD6">
          <w:rPr>
            <w:noProof/>
          </w:rPr>
          <w:tab/>
        </w:r>
        <w:r w:rsidR="00155BD6" w:rsidRPr="00155BD6">
          <w:rPr>
            <w:noProof/>
          </w:rPr>
          <w:fldChar w:fldCharType="begin"/>
        </w:r>
        <w:r w:rsidR="00155BD6" w:rsidRPr="00155BD6">
          <w:rPr>
            <w:noProof/>
          </w:rPr>
          <w:instrText xml:space="preserve"> PAGEREF _Toc60924123 \h </w:instrText>
        </w:r>
        <w:r w:rsidR="00155BD6" w:rsidRPr="00155BD6">
          <w:rPr>
            <w:noProof/>
          </w:rPr>
        </w:r>
        <w:r w:rsidR="00155BD6" w:rsidRPr="00155BD6">
          <w:rPr>
            <w:noProof/>
          </w:rPr>
          <w:fldChar w:fldCharType="separate"/>
        </w:r>
        <w:r w:rsidR="00155BD6" w:rsidRPr="00155BD6">
          <w:rPr>
            <w:noProof/>
          </w:rPr>
          <w:t>1</w:t>
        </w:r>
        <w:r w:rsidR="00155BD6" w:rsidRPr="00155BD6">
          <w:rPr>
            <w:noProof/>
          </w:rPr>
          <w:fldChar w:fldCharType="end"/>
        </w:r>
      </w:hyperlink>
    </w:p>
    <w:p w:rsidR="00155BD6" w:rsidRPr="00155BD6" w:rsidRDefault="001D2C89">
      <w:pPr>
        <w:pStyle w:val="10"/>
        <w:tabs>
          <w:tab w:val="right" w:leader="dot" w:pos="9344"/>
        </w:tabs>
        <w:rPr>
          <w:rFonts w:asciiTheme="minorHAnsi" w:eastAsiaTheme="minorEastAsia" w:hAnsiTheme="minorHAnsi" w:cstheme="minorBidi"/>
          <w:noProof/>
          <w:szCs w:val="22"/>
        </w:rPr>
      </w:pPr>
      <w:hyperlink w:anchor="_Toc60924124" w:history="1">
        <w:r w:rsidR="00155BD6" w:rsidRPr="00155BD6">
          <w:rPr>
            <w:rStyle w:val="affffff7"/>
            <w:noProof/>
          </w:rPr>
          <w:t>4</w:t>
        </w:r>
        <w:r w:rsidR="00155BD6">
          <w:rPr>
            <w:rStyle w:val="affffff7"/>
            <w:noProof/>
          </w:rPr>
          <w:t xml:space="preserve"> </w:t>
        </w:r>
        <w:r w:rsidR="00155BD6" w:rsidRPr="00155BD6">
          <w:rPr>
            <w:rStyle w:val="affffff7"/>
            <w:rFonts w:hint="eastAsia"/>
            <w:noProof/>
          </w:rPr>
          <w:t xml:space="preserve"> 技术要求</w:t>
        </w:r>
        <w:r w:rsidR="00155BD6" w:rsidRPr="00155BD6">
          <w:rPr>
            <w:noProof/>
          </w:rPr>
          <w:tab/>
        </w:r>
        <w:r w:rsidR="00155BD6" w:rsidRPr="00155BD6">
          <w:rPr>
            <w:noProof/>
          </w:rPr>
          <w:fldChar w:fldCharType="begin"/>
        </w:r>
        <w:r w:rsidR="00155BD6" w:rsidRPr="00155BD6">
          <w:rPr>
            <w:noProof/>
          </w:rPr>
          <w:instrText xml:space="preserve"> PAGEREF _Toc60924124 \h </w:instrText>
        </w:r>
        <w:r w:rsidR="00155BD6" w:rsidRPr="00155BD6">
          <w:rPr>
            <w:noProof/>
          </w:rPr>
        </w:r>
        <w:r w:rsidR="00155BD6" w:rsidRPr="00155BD6">
          <w:rPr>
            <w:noProof/>
          </w:rPr>
          <w:fldChar w:fldCharType="separate"/>
        </w:r>
        <w:r w:rsidR="00155BD6" w:rsidRPr="00155BD6">
          <w:rPr>
            <w:noProof/>
          </w:rPr>
          <w:t>1</w:t>
        </w:r>
        <w:r w:rsidR="00155BD6" w:rsidRPr="00155BD6">
          <w:rPr>
            <w:noProof/>
          </w:rPr>
          <w:fldChar w:fldCharType="end"/>
        </w:r>
      </w:hyperlink>
    </w:p>
    <w:p w:rsidR="00155BD6" w:rsidRPr="00155BD6" w:rsidRDefault="001D2C89">
      <w:pPr>
        <w:pStyle w:val="10"/>
        <w:tabs>
          <w:tab w:val="right" w:leader="dot" w:pos="9344"/>
        </w:tabs>
        <w:rPr>
          <w:rFonts w:asciiTheme="minorHAnsi" w:eastAsiaTheme="minorEastAsia" w:hAnsiTheme="minorHAnsi" w:cstheme="minorBidi"/>
          <w:noProof/>
          <w:szCs w:val="22"/>
        </w:rPr>
      </w:pPr>
      <w:hyperlink w:anchor="_Toc60924125" w:history="1">
        <w:r w:rsidR="00155BD6" w:rsidRPr="00155BD6">
          <w:rPr>
            <w:rStyle w:val="affffff7"/>
            <w:noProof/>
          </w:rPr>
          <w:t>5</w:t>
        </w:r>
        <w:r w:rsidR="00155BD6">
          <w:rPr>
            <w:rStyle w:val="affffff7"/>
            <w:noProof/>
          </w:rPr>
          <w:t xml:space="preserve"> </w:t>
        </w:r>
        <w:r w:rsidR="00155BD6" w:rsidRPr="00155BD6">
          <w:rPr>
            <w:rStyle w:val="affffff7"/>
            <w:rFonts w:hint="eastAsia"/>
            <w:noProof/>
          </w:rPr>
          <w:t xml:space="preserve"> 制作工艺</w:t>
        </w:r>
        <w:r w:rsidR="00155BD6" w:rsidRPr="00155BD6">
          <w:rPr>
            <w:noProof/>
          </w:rPr>
          <w:tab/>
        </w:r>
        <w:r w:rsidR="00155BD6" w:rsidRPr="00155BD6">
          <w:rPr>
            <w:noProof/>
          </w:rPr>
          <w:fldChar w:fldCharType="begin"/>
        </w:r>
        <w:r w:rsidR="00155BD6" w:rsidRPr="00155BD6">
          <w:rPr>
            <w:noProof/>
          </w:rPr>
          <w:instrText xml:space="preserve"> PAGEREF _Toc60924125 \h </w:instrText>
        </w:r>
        <w:r w:rsidR="00155BD6" w:rsidRPr="00155BD6">
          <w:rPr>
            <w:noProof/>
          </w:rPr>
        </w:r>
        <w:r w:rsidR="00155BD6" w:rsidRPr="00155BD6">
          <w:rPr>
            <w:noProof/>
          </w:rPr>
          <w:fldChar w:fldCharType="separate"/>
        </w:r>
        <w:r w:rsidR="00155BD6" w:rsidRPr="00155BD6">
          <w:rPr>
            <w:noProof/>
          </w:rPr>
          <w:t>2</w:t>
        </w:r>
        <w:r w:rsidR="00155BD6" w:rsidRPr="00155BD6">
          <w:rPr>
            <w:noProof/>
          </w:rPr>
          <w:fldChar w:fldCharType="end"/>
        </w:r>
      </w:hyperlink>
    </w:p>
    <w:p w:rsidR="00155BD6" w:rsidRPr="00155BD6" w:rsidRDefault="00155BD6" w:rsidP="00155BD6">
      <w:pPr>
        <w:pStyle w:val="afffffc"/>
        <w:spacing w:after="468"/>
        <w:sectPr w:rsidR="00155BD6" w:rsidRPr="00155BD6" w:rsidSect="00155BD6">
          <w:headerReference w:type="even" r:id="rId13"/>
          <w:headerReference w:type="default" r:id="rId14"/>
          <w:footerReference w:type="default" r:id="rId15"/>
          <w:pgSz w:w="11906" w:h="16838" w:code="9"/>
          <w:pgMar w:top="1871" w:right="1134" w:bottom="1134" w:left="1134" w:header="1418" w:footer="1134" w:gutter="284"/>
          <w:pgNumType w:fmt="upperRoman" w:start="1"/>
          <w:cols w:space="425"/>
          <w:formProt w:val="0"/>
          <w:docGrid w:type="lines" w:linePitch="312"/>
        </w:sectPr>
      </w:pPr>
      <w:r w:rsidRPr="00155BD6">
        <w:fldChar w:fldCharType="end"/>
      </w:r>
    </w:p>
    <w:p w:rsidR="00A47D74" w:rsidRDefault="00A47D74" w:rsidP="00A47D74">
      <w:pPr>
        <w:pStyle w:val="a6"/>
        <w:spacing w:after="468"/>
      </w:pPr>
      <w:bookmarkStart w:id="25" w:name="_Toc60924119"/>
      <w:bookmarkStart w:id="26" w:name="BookMark2"/>
      <w:bookmarkEnd w:id="22"/>
      <w:r w:rsidRPr="00A47D74">
        <w:rPr>
          <w:spacing w:val="320"/>
        </w:rPr>
        <w:lastRenderedPageBreak/>
        <w:t>前</w:t>
      </w:r>
      <w:r>
        <w:t>言</w:t>
      </w:r>
      <w:bookmarkEnd w:id="23"/>
      <w:bookmarkEnd w:id="24"/>
      <w:bookmarkEnd w:id="25"/>
    </w:p>
    <w:p w:rsidR="00A47D74" w:rsidRPr="005E55A0" w:rsidRDefault="00A47D74" w:rsidP="00A47D74">
      <w:pPr>
        <w:pStyle w:val="affff6"/>
        <w:ind w:firstLine="420"/>
      </w:pPr>
      <w:r>
        <w:rPr>
          <w:rFonts w:hint="eastAsia"/>
        </w:rPr>
        <w:t>本文件按</w:t>
      </w:r>
      <w:r w:rsidRPr="005E55A0">
        <w:rPr>
          <w:rFonts w:hint="eastAsia"/>
        </w:rPr>
        <w:t>照GB/T 1.1—2020《标准化工作导则  第1部分：标准化文件的结构和起草规则》的规定起草。</w:t>
      </w:r>
    </w:p>
    <w:p w:rsidR="00A47D74" w:rsidRPr="005E55A0" w:rsidRDefault="00A47D74" w:rsidP="00A47D74">
      <w:pPr>
        <w:pStyle w:val="affff6"/>
        <w:ind w:firstLine="420"/>
      </w:pPr>
      <w:r w:rsidRPr="005E55A0">
        <w:rPr>
          <w:rFonts w:hint="eastAsia"/>
        </w:rPr>
        <w:t>本文件由浙江省农业农村大数据发展中心、金华市商务局提出。</w:t>
      </w:r>
    </w:p>
    <w:p w:rsidR="00A47D74" w:rsidRPr="005E55A0" w:rsidRDefault="00A47D74" w:rsidP="00A47D74">
      <w:pPr>
        <w:pStyle w:val="affff6"/>
        <w:ind w:firstLine="420"/>
      </w:pPr>
      <w:r w:rsidRPr="005E55A0">
        <w:rPr>
          <w:rFonts w:hint="eastAsia"/>
        </w:rPr>
        <w:t>本文件由金华市商务局归口。</w:t>
      </w:r>
    </w:p>
    <w:p w:rsidR="00A47D74" w:rsidRDefault="00A47D74" w:rsidP="00A47D74">
      <w:pPr>
        <w:pStyle w:val="affff6"/>
        <w:ind w:firstLine="420"/>
      </w:pPr>
      <w:r w:rsidRPr="005E55A0">
        <w:rPr>
          <w:rFonts w:hint="eastAsia"/>
        </w:rPr>
        <w:t>本文件起草单位：</w:t>
      </w:r>
      <w:r w:rsidR="00F92567">
        <w:rPr>
          <w:rFonts w:hint="eastAsia"/>
        </w:rPr>
        <w:t>兰溪市</w:t>
      </w:r>
      <w:bookmarkStart w:id="27" w:name="_GoBack"/>
      <w:bookmarkEnd w:id="27"/>
      <w:r w:rsidR="00F653D5" w:rsidRPr="005E55A0">
        <w:rPr>
          <w:rFonts w:hint="eastAsia"/>
        </w:rPr>
        <w:t>农</w:t>
      </w:r>
      <w:r w:rsidR="00F653D5">
        <w:rPr>
          <w:rFonts w:hint="eastAsia"/>
        </w:rPr>
        <w:t>业农村局</w:t>
      </w:r>
      <w:r w:rsidR="00F653D5" w:rsidRPr="005E55A0">
        <w:rPr>
          <w:rFonts w:hint="eastAsia"/>
        </w:rPr>
        <w:t>、</w:t>
      </w:r>
      <w:r w:rsidRPr="005E55A0">
        <w:rPr>
          <w:rFonts w:hint="eastAsia"/>
        </w:rPr>
        <w:t>浙江省农业农村大数据发展中心、浙江省农业科学院、兰溪市兰庆民间文化传播有限公</w:t>
      </w:r>
      <w:r>
        <w:rPr>
          <w:rFonts w:hint="eastAsia"/>
        </w:rPr>
        <w:t>司、金华市标准化研究院。</w:t>
      </w:r>
    </w:p>
    <w:p w:rsidR="00A47D74" w:rsidRDefault="00A47D74" w:rsidP="00A47D74">
      <w:pPr>
        <w:pStyle w:val="affff6"/>
        <w:ind w:firstLine="420"/>
      </w:pPr>
      <w:r>
        <w:rPr>
          <w:rFonts w:hint="eastAsia"/>
        </w:rPr>
        <w:t>本文件主要起草人：</w:t>
      </w:r>
      <w:r w:rsidRPr="00EF004D">
        <w:rPr>
          <w:rFonts w:hint="eastAsia"/>
        </w:rPr>
        <w:t>王慧智、孙旭璟、</w:t>
      </w:r>
      <w:r>
        <w:rPr>
          <w:rFonts w:hint="eastAsia"/>
        </w:rPr>
        <w:t>吴卫成、</w:t>
      </w:r>
      <w:r w:rsidR="00F653D5">
        <w:rPr>
          <w:rFonts w:hint="eastAsia"/>
        </w:rPr>
        <w:t>何美</w:t>
      </w:r>
      <w:r w:rsidR="00A619FC">
        <w:rPr>
          <w:rFonts w:hint="eastAsia"/>
        </w:rPr>
        <w:t>芳</w:t>
      </w:r>
      <w:r w:rsidR="00F653D5">
        <w:rPr>
          <w:rFonts w:hint="eastAsia"/>
        </w:rPr>
        <w:t>、周树新、</w:t>
      </w:r>
      <w:r>
        <w:rPr>
          <w:rFonts w:hint="eastAsia"/>
        </w:rPr>
        <w:t>肖朝耿、叶沁、谌迪、卢文静、</w:t>
      </w:r>
      <w:r w:rsidR="00F653D5">
        <w:rPr>
          <w:rFonts w:hint="eastAsia"/>
        </w:rPr>
        <w:t>金燕娟、陈健、</w:t>
      </w:r>
      <w:r>
        <w:rPr>
          <w:rFonts w:hint="eastAsia"/>
        </w:rPr>
        <w:t>朱兰庆、胡洁。</w:t>
      </w:r>
    </w:p>
    <w:p w:rsidR="00A47D74" w:rsidRPr="00A47D74" w:rsidRDefault="00A47D74" w:rsidP="00A47D74">
      <w:pPr>
        <w:pStyle w:val="affff6"/>
        <w:ind w:firstLine="420"/>
      </w:pPr>
    </w:p>
    <w:p w:rsidR="00A47D74" w:rsidRDefault="00A47D74" w:rsidP="00A47D74">
      <w:pPr>
        <w:pStyle w:val="affff6"/>
        <w:ind w:firstLine="420"/>
      </w:pPr>
    </w:p>
    <w:p w:rsidR="00A47D74" w:rsidRPr="00A47D74" w:rsidRDefault="00A47D74" w:rsidP="00A47D74">
      <w:pPr>
        <w:pStyle w:val="affff6"/>
        <w:ind w:firstLine="420"/>
        <w:sectPr w:rsidR="00A47D74" w:rsidRPr="00A47D74" w:rsidSect="00155BD6">
          <w:pgSz w:w="11906" w:h="16838" w:code="9"/>
          <w:pgMar w:top="1871" w:right="1134" w:bottom="1134" w:left="1134" w:header="1418" w:footer="1134" w:gutter="284"/>
          <w:pgNumType w:fmt="upperRoman"/>
          <w:cols w:space="425"/>
          <w:formProt w:val="0"/>
          <w:docGrid w:type="lines" w:linePitch="312"/>
        </w:sectPr>
      </w:pPr>
    </w:p>
    <w:p w:rsidR="00A47D74" w:rsidRDefault="00A47D74" w:rsidP="00A47D74">
      <w:pPr>
        <w:pStyle w:val="a6"/>
        <w:spacing w:after="468"/>
      </w:pPr>
      <w:bookmarkStart w:id="28" w:name="_Toc60924006"/>
      <w:bookmarkStart w:id="29" w:name="_Toc60924045"/>
      <w:bookmarkStart w:id="30" w:name="_Toc60924120"/>
      <w:bookmarkStart w:id="31" w:name="BookMark3"/>
      <w:bookmarkEnd w:id="26"/>
      <w:r w:rsidRPr="00A47D74">
        <w:rPr>
          <w:spacing w:val="320"/>
        </w:rPr>
        <w:lastRenderedPageBreak/>
        <w:t>引</w:t>
      </w:r>
      <w:r>
        <w:t>言</w:t>
      </w:r>
      <w:bookmarkEnd w:id="28"/>
      <w:bookmarkEnd w:id="29"/>
      <w:bookmarkEnd w:id="30"/>
    </w:p>
    <w:p w:rsidR="00A47D74" w:rsidRDefault="00A47D74" w:rsidP="00A47D74">
      <w:pPr>
        <w:pStyle w:val="affff6"/>
        <w:ind w:firstLine="420"/>
      </w:pPr>
      <w:r>
        <w:rPr>
          <w:rFonts w:hint="eastAsia"/>
        </w:rPr>
        <w:t>兰溪鸡子馃是浙江省金华市兰溪地方传统特色风味小吃，按照传统工艺采用小麦粉</w:t>
      </w:r>
      <w:r w:rsidR="00155BD6">
        <w:rPr>
          <w:rFonts w:hint="eastAsia"/>
        </w:rPr>
        <w:t>和面后擀出面皮，以新鲜</w:t>
      </w:r>
      <w:r w:rsidR="00DA1D86">
        <w:rPr>
          <w:rFonts w:hAnsi="宋体" w:hint="eastAsia"/>
        </w:rPr>
        <w:t>猪去骨前腿</w:t>
      </w:r>
      <w:r w:rsidR="00155BD6">
        <w:rPr>
          <w:rFonts w:hint="eastAsia"/>
        </w:rPr>
        <w:t>肉和兰溪小葱为馅包成留有小口的馃，下</w:t>
      </w:r>
      <w:r>
        <w:rPr>
          <w:rFonts w:hint="eastAsia"/>
        </w:rPr>
        <w:t>锅煎至凝固，在馃内灌入一个经酱油和黄酒调味的鸡蛋，熟制后两面金黄，皮薄馅多，入口醇香鲜美。为进一步传承和规范兰溪鸡子馃生产工艺，保持兰溪鸡子馃传统风味，推动地方传统小吃产业经营规范化、工艺标准化、主体组织化、产品品牌化建设，特制订本文件。</w:t>
      </w:r>
    </w:p>
    <w:p w:rsidR="00A47D74" w:rsidRPr="00A47D74" w:rsidRDefault="00A47D74" w:rsidP="005E55A0">
      <w:pPr>
        <w:pStyle w:val="affff6"/>
        <w:ind w:firstLineChars="95" w:firstLine="199"/>
        <w:sectPr w:rsidR="00A47D74" w:rsidRPr="00A47D74" w:rsidSect="00A47D74">
          <w:pgSz w:w="11906" w:h="16838" w:code="9"/>
          <w:pgMar w:top="1871"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32" w:name="BookMark4"/>
      <w:bookmarkEnd w:id="3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F76BD6D9F33444FB19C9007ACA0DF42"/>
        </w:placeholder>
      </w:sdtPr>
      <w:sdtEndPr/>
      <w:sdtContent>
        <w:bookmarkStart w:id="33" w:name="NEW_STAND_NAME" w:displacedByCustomXml="prev"/>
        <w:p w:rsidR="00F26B7E" w:rsidRPr="00F26B7E" w:rsidRDefault="00A47D74" w:rsidP="00155BD6">
          <w:pPr>
            <w:pStyle w:val="afffffffff1"/>
            <w:spacing w:beforeLines="182" w:before="567" w:afterLines="220" w:after="686"/>
          </w:pPr>
          <w:r>
            <w:rPr>
              <w:rFonts w:hint="eastAsia"/>
            </w:rPr>
            <w:t>金华地方传统小吃</w:t>
          </w:r>
          <w:r>
            <w:t xml:space="preserve"> 兰溪鸡子馃</w:t>
          </w:r>
        </w:p>
      </w:sdtContent>
    </w:sdt>
    <w:bookmarkEnd w:id="33" w:displacedByCustomXml="prev"/>
    <w:p w:rsidR="00E2552F" w:rsidRDefault="00E2552F" w:rsidP="00A77CCB">
      <w:pPr>
        <w:pStyle w:val="affc"/>
        <w:spacing w:before="312" w:after="312"/>
      </w:pPr>
      <w:bookmarkStart w:id="34" w:name="_Toc17233325"/>
      <w:bookmarkStart w:id="35" w:name="_Toc17233333"/>
      <w:bookmarkStart w:id="36" w:name="_Toc24884211"/>
      <w:bookmarkStart w:id="37" w:name="_Toc24884218"/>
      <w:bookmarkStart w:id="38" w:name="_Toc26648465"/>
      <w:bookmarkStart w:id="39" w:name="_Toc26718930"/>
      <w:bookmarkStart w:id="40" w:name="_Toc26986530"/>
      <w:bookmarkStart w:id="41" w:name="_Toc26986771"/>
      <w:bookmarkStart w:id="42" w:name="_Toc60924007"/>
      <w:bookmarkStart w:id="43" w:name="_Toc60924046"/>
      <w:bookmarkStart w:id="44" w:name="_Toc60924121"/>
      <w:r>
        <w:rPr>
          <w:rFonts w:hint="eastAsia"/>
        </w:rPr>
        <w:t>范围</w:t>
      </w:r>
      <w:bookmarkEnd w:id="34"/>
      <w:bookmarkEnd w:id="35"/>
      <w:bookmarkEnd w:id="36"/>
      <w:bookmarkEnd w:id="37"/>
      <w:bookmarkEnd w:id="38"/>
      <w:bookmarkEnd w:id="39"/>
      <w:bookmarkEnd w:id="40"/>
      <w:bookmarkEnd w:id="41"/>
      <w:bookmarkEnd w:id="42"/>
      <w:bookmarkEnd w:id="43"/>
      <w:bookmarkEnd w:id="44"/>
    </w:p>
    <w:p w:rsidR="008B0C9C" w:rsidRDefault="00A47D74" w:rsidP="008B0C9C">
      <w:pPr>
        <w:pStyle w:val="affff6"/>
        <w:ind w:firstLine="420"/>
      </w:pPr>
      <w:bookmarkStart w:id="45" w:name="_Toc17233326"/>
      <w:bookmarkStart w:id="46" w:name="_Toc17233334"/>
      <w:bookmarkStart w:id="47" w:name="_Toc24884212"/>
      <w:bookmarkStart w:id="48" w:name="_Toc24884219"/>
      <w:bookmarkStart w:id="49" w:name="_Toc26648466"/>
      <w:r>
        <w:rPr>
          <w:rFonts w:hint="eastAsia"/>
        </w:rPr>
        <w:t>本文件规定了兰溪鸡子馃的技术要求和制作工艺。</w:t>
      </w:r>
    </w:p>
    <w:p w:rsidR="00A47D74" w:rsidRPr="00A47D74" w:rsidRDefault="00A47D74" w:rsidP="008B0C9C">
      <w:pPr>
        <w:pStyle w:val="affff6"/>
        <w:ind w:firstLine="420"/>
      </w:pPr>
      <w:r>
        <w:rPr>
          <w:rFonts w:hint="eastAsia"/>
        </w:rPr>
        <w:t>本文件适用于兰溪鸡子馃的制作。</w:t>
      </w:r>
    </w:p>
    <w:p w:rsidR="00E2552F" w:rsidRDefault="00E2552F" w:rsidP="00A77CCB">
      <w:pPr>
        <w:pStyle w:val="affc"/>
        <w:spacing w:before="312" w:after="312"/>
      </w:pPr>
      <w:bookmarkStart w:id="50" w:name="_Toc26718931"/>
      <w:bookmarkStart w:id="51" w:name="_Toc26986531"/>
      <w:bookmarkStart w:id="52" w:name="_Toc26986772"/>
      <w:bookmarkStart w:id="53" w:name="_Toc60924008"/>
      <w:bookmarkStart w:id="54" w:name="_Toc60924047"/>
      <w:bookmarkStart w:id="55" w:name="_Toc60924122"/>
      <w:r>
        <w:rPr>
          <w:rFonts w:hint="eastAsia"/>
        </w:rPr>
        <w:t>规范性引用文件</w:t>
      </w:r>
      <w:bookmarkEnd w:id="45"/>
      <w:bookmarkEnd w:id="46"/>
      <w:bookmarkEnd w:id="47"/>
      <w:bookmarkEnd w:id="48"/>
      <w:bookmarkEnd w:id="49"/>
      <w:bookmarkEnd w:id="50"/>
      <w:bookmarkEnd w:id="51"/>
      <w:bookmarkEnd w:id="52"/>
      <w:bookmarkEnd w:id="53"/>
      <w:bookmarkEnd w:id="54"/>
      <w:bookmarkEnd w:id="55"/>
    </w:p>
    <w:sdt>
      <w:sdtPr>
        <w:rPr>
          <w:rFonts w:hint="eastAsia"/>
        </w:rPr>
        <w:id w:val="715848253"/>
        <w:placeholder>
          <w:docPart w:val="ECD66CFCA0294C76BBE7BAFCDFD5DAC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47D74" w:rsidRDefault="00A47D74" w:rsidP="00A47D74">
      <w:pPr>
        <w:pStyle w:val="affff6"/>
        <w:ind w:firstLineChars="195" w:firstLine="409"/>
      </w:pPr>
      <w:r>
        <w:rPr>
          <w:rFonts w:hint="eastAsia"/>
        </w:rPr>
        <w:t>GB/T 1355 小麦粉</w:t>
      </w:r>
    </w:p>
    <w:p w:rsidR="00A47D74" w:rsidRDefault="00A47D74" w:rsidP="00A47D74">
      <w:pPr>
        <w:pStyle w:val="affff6"/>
        <w:ind w:firstLineChars="195" w:firstLine="409"/>
      </w:pPr>
      <w:r>
        <w:rPr>
          <w:rFonts w:hint="eastAsia"/>
        </w:rPr>
        <w:t>GB/T 1536 菜籽油</w:t>
      </w:r>
    </w:p>
    <w:p w:rsidR="00A47D74" w:rsidRDefault="00A47D74" w:rsidP="00A47D74">
      <w:pPr>
        <w:pStyle w:val="affff6"/>
        <w:ind w:firstLineChars="195" w:firstLine="409"/>
      </w:pPr>
      <w:r>
        <w:rPr>
          <w:rFonts w:hint="eastAsia"/>
        </w:rPr>
        <w:t>GB 2721 食品安全国家标准 食用盐</w:t>
      </w:r>
    </w:p>
    <w:p w:rsidR="00A47D74" w:rsidRDefault="00A47D74" w:rsidP="00A47D74">
      <w:pPr>
        <w:pStyle w:val="affff6"/>
        <w:ind w:firstLineChars="195" w:firstLine="409"/>
      </w:pPr>
      <w:r>
        <w:rPr>
          <w:rFonts w:hint="eastAsia"/>
        </w:rPr>
        <w:t>GB 2749 食品安全国家标准 蛋与蛋制品</w:t>
      </w:r>
    </w:p>
    <w:p w:rsidR="008346D0" w:rsidRDefault="008346D0" w:rsidP="008346D0">
      <w:pPr>
        <w:pStyle w:val="afffffffffff5"/>
      </w:pPr>
      <w:r>
        <w:rPr>
          <w:rFonts w:hint="eastAsia"/>
        </w:rPr>
        <w:t>GB 4806.1 食品安全国家标准 食品接触材料及制品通用安全要求</w:t>
      </w:r>
    </w:p>
    <w:p w:rsidR="008346D0" w:rsidRPr="008346D0" w:rsidRDefault="008346D0" w:rsidP="008346D0">
      <w:pPr>
        <w:pStyle w:val="afffffffffff5"/>
      </w:pPr>
      <w:r>
        <w:rPr>
          <w:rFonts w:hint="eastAsia"/>
        </w:rPr>
        <w:t>GB 4806.9 食品安全国家标准 食品接触用金属材料及制品</w:t>
      </w:r>
    </w:p>
    <w:p w:rsidR="00A47D74" w:rsidRDefault="00A47D74" w:rsidP="00A47D74">
      <w:pPr>
        <w:pStyle w:val="affff6"/>
        <w:ind w:firstLineChars="195" w:firstLine="409"/>
      </w:pPr>
      <w:r>
        <w:rPr>
          <w:rFonts w:hint="eastAsia"/>
        </w:rPr>
        <w:t>GB 5749 生活饮用水卫生标准</w:t>
      </w:r>
    </w:p>
    <w:p w:rsidR="00A47D74" w:rsidRDefault="00A47D74" w:rsidP="00A47D74">
      <w:pPr>
        <w:pStyle w:val="affff6"/>
        <w:ind w:firstLineChars="195" w:firstLine="409"/>
      </w:pPr>
      <w:r>
        <w:rPr>
          <w:rFonts w:hint="eastAsia"/>
        </w:rPr>
        <w:t>GB/T 9959.3 鲜、冻猪肉及猪副产品 第3部分：分部位分割猪肉</w:t>
      </w:r>
    </w:p>
    <w:p w:rsidR="00A47D74" w:rsidRDefault="00A47D74" w:rsidP="00A47D74">
      <w:pPr>
        <w:pStyle w:val="affff6"/>
        <w:ind w:firstLineChars="195" w:firstLine="409"/>
      </w:pPr>
      <w:r>
        <w:rPr>
          <w:rFonts w:hint="eastAsia"/>
        </w:rPr>
        <w:t>GB/T 13662 黄酒</w:t>
      </w:r>
    </w:p>
    <w:p w:rsidR="00A47D74" w:rsidRDefault="00A47D74" w:rsidP="00A47D74">
      <w:pPr>
        <w:pStyle w:val="affff6"/>
        <w:ind w:firstLineChars="195" w:firstLine="409"/>
      </w:pPr>
      <w:r>
        <w:rPr>
          <w:rFonts w:hint="eastAsia"/>
        </w:rPr>
        <w:t>GB/T 18186 高盐稀态发酵酱油</w:t>
      </w:r>
    </w:p>
    <w:p w:rsidR="00A47D74" w:rsidRPr="005E55A0" w:rsidRDefault="005E55A0" w:rsidP="005E55A0">
      <w:pPr>
        <w:pStyle w:val="affff6"/>
        <w:ind w:firstLineChars="195" w:firstLine="409"/>
      </w:pPr>
      <w:r w:rsidRPr="005E55A0">
        <w:t>NY/T 744</w:t>
      </w:r>
      <w:r>
        <w:rPr>
          <w:rFonts w:hint="eastAsia"/>
        </w:rPr>
        <w:t xml:space="preserve"> </w:t>
      </w:r>
      <w:r w:rsidRPr="005E55A0">
        <w:t>绿色食品 葱蒜类蔬菜</w:t>
      </w:r>
    </w:p>
    <w:p w:rsidR="00EF004D" w:rsidRPr="008A57E6" w:rsidRDefault="00EF004D" w:rsidP="00EF004D">
      <w:pPr>
        <w:pStyle w:val="affff6"/>
        <w:ind w:firstLineChars="195" w:firstLine="409"/>
      </w:pPr>
      <w:r w:rsidRPr="008346D0">
        <w:t>JB/T 4412</w:t>
      </w:r>
      <w:r>
        <w:rPr>
          <w:rFonts w:hint="eastAsia"/>
        </w:rPr>
        <w:t xml:space="preserve"> 电动绞肉机</w:t>
      </w:r>
    </w:p>
    <w:p w:rsidR="00AA6EC9" w:rsidRDefault="00A47D74" w:rsidP="00A47D74">
      <w:pPr>
        <w:pStyle w:val="affff6"/>
        <w:ind w:firstLineChars="195" w:firstLine="409"/>
      </w:pPr>
      <w:r>
        <w:rPr>
          <w:rFonts w:hint="eastAsia"/>
        </w:rPr>
        <w:t>SB/T 10</w:t>
      </w:r>
      <w:r w:rsidR="005370FF">
        <w:rPr>
          <w:rFonts w:hint="eastAsia"/>
        </w:rPr>
        <w:t>608</w:t>
      </w:r>
      <w:r>
        <w:rPr>
          <w:rFonts w:hint="eastAsia"/>
        </w:rPr>
        <w:t xml:space="preserve"> </w:t>
      </w:r>
      <w:r w:rsidR="005370FF">
        <w:rPr>
          <w:rFonts w:hint="eastAsia"/>
        </w:rPr>
        <w:t>双动和</w:t>
      </w:r>
      <w:r>
        <w:rPr>
          <w:rFonts w:hint="eastAsia"/>
        </w:rPr>
        <w:t>面机</w:t>
      </w:r>
    </w:p>
    <w:p w:rsidR="00B265BC" w:rsidRPr="00E030F9" w:rsidRDefault="00FD59EB" w:rsidP="00FD59EB">
      <w:pPr>
        <w:pStyle w:val="affc"/>
        <w:spacing w:before="312" w:after="312"/>
      </w:pPr>
      <w:bookmarkStart w:id="56" w:name="_Toc60924009"/>
      <w:bookmarkStart w:id="57" w:name="_Toc60924048"/>
      <w:bookmarkStart w:id="58" w:name="_Toc60924123"/>
      <w:r>
        <w:rPr>
          <w:rFonts w:hint="eastAsia"/>
          <w:szCs w:val="21"/>
        </w:rPr>
        <w:t>术语和定义</w:t>
      </w:r>
      <w:bookmarkEnd w:id="56"/>
      <w:bookmarkEnd w:id="57"/>
      <w:bookmarkEnd w:id="58"/>
    </w:p>
    <w:bookmarkStart w:id="59" w:name="_Toc26986532" w:displacedByCustomXml="next"/>
    <w:bookmarkEnd w:id="59" w:displacedByCustomXml="next"/>
    <w:sdt>
      <w:sdtPr>
        <w:id w:val="-1909835108"/>
        <w:placeholder>
          <w:docPart w:val="FC15CA6BFE1849B2A77B162F15C8D47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A47D74" w:rsidP="00BA263B">
          <w:pPr>
            <w:pStyle w:val="affff6"/>
            <w:ind w:firstLine="420"/>
          </w:pPr>
          <w:r>
            <w:t>本文件没有需要界定的术语和定义。</w:t>
          </w:r>
        </w:p>
      </w:sdtContent>
    </w:sdt>
    <w:p w:rsidR="009273B3" w:rsidRDefault="00A47D74" w:rsidP="00A47D74">
      <w:pPr>
        <w:pStyle w:val="affc"/>
        <w:spacing w:before="312" w:after="312"/>
      </w:pPr>
      <w:bookmarkStart w:id="60" w:name="_Toc60924010"/>
      <w:bookmarkStart w:id="61" w:name="_Toc60924049"/>
      <w:bookmarkStart w:id="62" w:name="_Toc60924124"/>
      <w:r>
        <w:rPr>
          <w:rFonts w:hint="eastAsia"/>
        </w:rPr>
        <w:t>技术要求</w:t>
      </w:r>
      <w:bookmarkEnd w:id="60"/>
      <w:bookmarkEnd w:id="61"/>
      <w:bookmarkEnd w:id="62"/>
    </w:p>
    <w:p w:rsidR="00A47D74" w:rsidRDefault="00A47D74" w:rsidP="00A47D74">
      <w:pPr>
        <w:pStyle w:val="affd"/>
        <w:spacing w:before="156" w:after="156"/>
      </w:pPr>
      <w:bookmarkStart w:id="63" w:name="_Toc60924011"/>
      <w:bookmarkStart w:id="64" w:name="_Toc60924050"/>
      <w:r>
        <w:rPr>
          <w:rFonts w:hint="eastAsia"/>
        </w:rPr>
        <w:t>原材料要求</w:t>
      </w:r>
      <w:bookmarkEnd w:id="63"/>
      <w:bookmarkEnd w:id="64"/>
    </w:p>
    <w:p w:rsidR="00A47D74" w:rsidRDefault="00A47D74" w:rsidP="00A47D74">
      <w:pPr>
        <w:pStyle w:val="affe"/>
        <w:spacing w:before="156" w:after="156"/>
        <w:rPr>
          <w:rFonts w:ascii="宋体" w:eastAsia="宋体" w:hAnsi="宋体"/>
        </w:rPr>
      </w:pPr>
      <w:r w:rsidRPr="00A47D74">
        <w:rPr>
          <w:rFonts w:ascii="宋体" w:eastAsia="宋体" w:hAnsi="宋体" w:hint="eastAsia"/>
        </w:rPr>
        <w:t>小麦粉：应符合GB/T 1355的规定。</w:t>
      </w:r>
    </w:p>
    <w:p w:rsidR="00A47D74" w:rsidRPr="00A47D74" w:rsidRDefault="00EE562C" w:rsidP="00A47D74">
      <w:pPr>
        <w:pStyle w:val="affe"/>
        <w:spacing w:before="156" w:after="156"/>
        <w:rPr>
          <w:rFonts w:ascii="宋体" w:eastAsia="宋体" w:hAnsi="宋体"/>
        </w:rPr>
      </w:pPr>
      <w:r>
        <w:rPr>
          <w:rFonts w:ascii="宋体" w:eastAsia="宋体" w:hAnsi="宋体" w:hint="eastAsia"/>
        </w:rPr>
        <w:t>猪去骨前腿</w:t>
      </w:r>
      <w:r w:rsidR="00A47D74" w:rsidRPr="00A47D74">
        <w:rPr>
          <w:rFonts w:ascii="宋体" w:eastAsia="宋体" w:hAnsi="宋体" w:hint="eastAsia"/>
        </w:rPr>
        <w:t>肉：应符合GB/T 9959.3的规定。</w:t>
      </w:r>
    </w:p>
    <w:p w:rsidR="00A47D74" w:rsidRPr="005E55A0" w:rsidRDefault="00A47D74" w:rsidP="00A47D74">
      <w:pPr>
        <w:pStyle w:val="affe"/>
        <w:spacing w:before="156" w:after="156"/>
        <w:rPr>
          <w:rFonts w:ascii="宋体" w:eastAsia="宋体" w:hAnsi="宋体"/>
        </w:rPr>
      </w:pPr>
      <w:r w:rsidRPr="005E55A0">
        <w:rPr>
          <w:rFonts w:ascii="宋体" w:eastAsia="宋体" w:hAnsi="宋体" w:hint="eastAsia"/>
        </w:rPr>
        <w:t>鲜鸡蛋：应符合GB 2749的规定。</w:t>
      </w:r>
    </w:p>
    <w:p w:rsidR="00A47D74" w:rsidRPr="005E55A0" w:rsidRDefault="00A47D74" w:rsidP="00A47D74">
      <w:pPr>
        <w:pStyle w:val="affe"/>
        <w:spacing w:before="156" w:after="156"/>
        <w:rPr>
          <w:rFonts w:ascii="宋体" w:eastAsia="宋体" w:hAnsi="宋体"/>
        </w:rPr>
      </w:pPr>
      <w:r w:rsidRPr="005E55A0">
        <w:rPr>
          <w:rFonts w:ascii="宋体" w:eastAsia="宋体" w:hAnsi="宋体" w:hint="eastAsia"/>
        </w:rPr>
        <w:t>小葱：应符合</w:t>
      </w:r>
      <w:r w:rsidR="005E55A0" w:rsidRPr="005E55A0">
        <w:rPr>
          <w:rFonts w:ascii="宋体"/>
        </w:rPr>
        <w:t>NY/T 744</w:t>
      </w:r>
      <w:r w:rsidRPr="005E55A0">
        <w:rPr>
          <w:rFonts w:ascii="宋体" w:eastAsia="宋体" w:hAnsi="宋体" w:hint="eastAsia"/>
        </w:rPr>
        <w:t>的规定。</w:t>
      </w:r>
    </w:p>
    <w:p w:rsidR="00A47D74" w:rsidRPr="00A47D74" w:rsidRDefault="00A47D74" w:rsidP="00A47D74">
      <w:pPr>
        <w:pStyle w:val="affe"/>
        <w:spacing w:before="156" w:after="156"/>
        <w:rPr>
          <w:rFonts w:ascii="宋体" w:eastAsia="宋体" w:hAnsi="宋体"/>
        </w:rPr>
      </w:pPr>
      <w:r w:rsidRPr="00A47D74">
        <w:rPr>
          <w:rFonts w:ascii="宋体" w:eastAsia="宋体" w:hAnsi="宋体" w:cs="宋体" w:hint="eastAsia"/>
        </w:rPr>
        <w:lastRenderedPageBreak/>
        <w:t>菜籽油：</w:t>
      </w:r>
      <w:r w:rsidRPr="00A47D74">
        <w:rPr>
          <w:rFonts w:ascii="宋体" w:eastAsia="宋体" w:hAnsi="宋体" w:hint="eastAsia"/>
        </w:rPr>
        <w:t>应符合GB/T 1536的规定。</w:t>
      </w:r>
    </w:p>
    <w:p w:rsidR="00A47D74" w:rsidRPr="00A47D74" w:rsidRDefault="00A47D74" w:rsidP="00A47D74">
      <w:pPr>
        <w:pStyle w:val="affe"/>
        <w:spacing w:before="156" w:after="156"/>
        <w:rPr>
          <w:rFonts w:ascii="宋体" w:eastAsia="宋体" w:hAnsi="宋体"/>
        </w:rPr>
      </w:pPr>
      <w:r w:rsidRPr="00A47D74">
        <w:rPr>
          <w:rFonts w:ascii="宋体" w:eastAsia="宋体" w:hAnsi="宋体" w:cs="宋体" w:hint="eastAsia"/>
        </w:rPr>
        <w:t>饮用水：</w:t>
      </w:r>
      <w:r w:rsidRPr="00A47D74">
        <w:rPr>
          <w:rFonts w:ascii="宋体" w:eastAsia="宋体" w:hAnsi="宋体" w:hint="eastAsia"/>
        </w:rPr>
        <w:t>应符合GB 5749的规定。</w:t>
      </w:r>
    </w:p>
    <w:p w:rsidR="00A47D74" w:rsidRPr="00A47D74" w:rsidRDefault="00C778E1" w:rsidP="00A47D74">
      <w:pPr>
        <w:pStyle w:val="affe"/>
        <w:spacing w:before="156" w:after="156"/>
        <w:rPr>
          <w:rFonts w:ascii="宋体" w:eastAsia="宋体" w:hAnsi="宋体"/>
        </w:rPr>
      </w:pPr>
      <w:r>
        <w:rPr>
          <w:rFonts w:ascii="宋体" w:eastAsia="宋体" w:hAnsi="宋体" w:hint="eastAsia"/>
        </w:rPr>
        <w:t>黄酒：</w:t>
      </w:r>
      <w:r w:rsidR="00A47D74" w:rsidRPr="00A47D74">
        <w:rPr>
          <w:rFonts w:ascii="宋体" w:eastAsia="宋体" w:hAnsi="宋体" w:hint="eastAsia"/>
        </w:rPr>
        <w:t>应符合GB/T 13662的规定。</w:t>
      </w:r>
    </w:p>
    <w:p w:rsidR="00C778E1" w:rsidRPr="00C778E1" w:rsidRDefault="00C778E1" w:rsidP="00C778E1">
      <w:pPr>
        <w:pStyle w:val="affe"/>
        <w:spacing w:before="156" w:after="156"/>
        <w:rPr>
          <w:rFonts w:ascii="宋体" w:eastAsia="宋体" w:hAnsi="宋体"/>
        </w:rPr>
      </w:pPr>
      <w:r w:rsidRPr="00C778E1">
        <w:rPr>
          <w:rFonts w:ascii="宋体" w:eastAsia="宋体" w:hAnsi="宋体" w:hint="eastAsia"/>
        </w:rPr>
        <w:t>酿造酱油：应符合GB/T 18186的规定。</w:t>
      </w:r>
    </w:p>
    <w:p w:rsidR="00C778E1" w:rsidRPr="00C778E1" w:rsidRDefault="00C778E1" w:rsidP="00C778E1">
      <w:pPr>
        <w:pStyle w:val="affe"/>
        <w:spacing w:before="156" w:after="156"/>
        <w:rPr>
          <w:rFonts w:ascii="宋体" w:eastAsia="宋体" w:hAnsi="宋体"/>
        </w:rPr>
      </w:pPr>
      <w:r w:rsidRPr="00C778E1">
        <w:rPr>
          <w:rFonts w:ascii="宋体" w:eastAsia="宋体" w:hAnsi="宋体" w:hint="eastAsia"/>
        </w:rPr>
        <w:t xml:space="preserve">食用盐：应符合GB </w:t>
      </w:r>
      <w:r w:rsidR="00DA1D86">
        <w:rPr>
          <w:rFonts w:ascii="宋体" w:eastAsia="宋体" w:hAnsi="宋体" w:hint="eastAsia"/>
        </w:rPr>
        <w:t>2721</w:t>
      </w:r>
      <w:r w:rsidRPr="00C778E1">
        <w:rPr>
          <w:rFonts w:ascii="宋体" w:eastAsia="宋体" w:hAnsi="宋体" w:hint="eastAsia"/>
        </w:rPr>
        <w:t>的规定。</w:t>
      </w:r>
    </w:p>
    <w:p w:rsidR="00A47D74" w:rsidRDefault="00C778E1" w:rsidP="00C778E1">
      <w:pPr>
        <w:pStyle w:val="affd"/>
        <w:spacing w:before="156" w:after="156"/>
      </w:pPr>
      <w:bookmarkStart w:id="65" w:name="_Toc60924012"/>
      <w:bookmarkStart w:id="66" w:name="_Toc60924051"/>
      <w:r>
        <w:rPr>
          <w:rFonts w:hint="eastAsia"/>
        </w:rPr>
        <w:t>场所及设施、设备及工具的要求</w:t>
      </w:r>
      <w:bookmarkEnd w:id="65"/>
      <w:bookmarkEnd w:id="66"/>
    </w:p>
    <w:p w:rsidR="00A47D74" w:rsidRDefault="003079D5" w:rsidP="00C778E1">
      <w:pPr>
        <w:pStyle w:val="affe"/>
        <w:spacing w:before="156" w:after="156"/>
      </w:pPr>
      <w:r>
        <w:rPr>
          <w:rFonts w:hint="eastAsia"/>
        </w:rPr>
        <w:t>场所及设施</w:t>
      </w:r>
    </w:p>
    <w:p w:rsidR="00C778E1" w:rsidRDefault="00C778E1" w:rsidP="00C778E1">
      <w:pPr>
        <w:pStyle w:val="affff6"/>
        <w:ind w:firstLine="420"/>
        <w:rPr>
          <w:color w:val="FF0000"/>
        </w:rPr>
      </w:pPr>
      <w:r>
        <w:rPr>
          <w:rFonts w:hint="eastAsia"/>
        </w:rPr>
        <w:t>兰溪鸡子馃制作应在面点操作间（区）内进行，</w:t>
      </w:r>
      <w:r w:rsidR="003079D5">
        <w:rPr>
          <w:rFonts w:hint="eastAsia"/>
        </w:rPr>
        <w:t>食品处理区和就餐区应保持空气流通，定期清洁消毒空调</w:t>
      </w:r>
      <w:r w:rsidRPr="00DA1D86">
        <w:rPr>
          <w:rFonts w:hint="eastAsia"/>
        </w:rPr>
        <w:t>通风设备；设备的摆放位置应便于操作、清洁、维护和减少交叉污染；设备、容器和工具与食品的接触面应平滑、无凹陷或裂缝，内部角落部位避免有尖角，便于清洁，防止聚积食品碎屑、污垢等。</w:t>
      </w:r>
    </w:p>
    <w:p w:rsidR="00C778E1" w:rsidRDefault="00C778E1" w:rsidP="00C778E1">
      <w:pPr>
        <w:pStyle w:val="affe"/>
        <w:spacing w:before="156" w:after="156"/>
      </w:pPr>
      <w:r>
        <w:rPr>
          <w:rFonts w:hint="eastAsia"/>
        </w:rPr>
        <w:t>设备和工具</w:t>
      </w:r>
    </w:p>
    <w:p w:rsidR="007E2483" w:rsidRDefault="005370FF" w:rsidP="007E2483">
      <w:pPr>
        <w:pStyle w:val="afff"/>
        <w:spacing w:before="156" w:after="156"/>
      </w:pPr>
      <w:r>
        <w:rPr>
          <w:rFonts w:hint="eastAsia"/>
        </w:rPr>
        <w:t>双动和</w:t>
      </w:r>
      <w:r w:rsidR="007E2483">
        <w:rPr>
          <w:rFonts w:hint="eastAsia"/>
        </w:rPr>
        <w:t>面机</w:t>
      </w:r>
    </w:p>
    <w:p w:rsidR="007E2483" w:rsidRPr="007E2483" w:rsidRDefault="005370FF" w:rsidP="007E2483">
      <w:pPr>
        <w:pStyle w:val="affff6"/>
        <w:ind w:firstLine="420"/>
      </w:pPr>
      <w:r>
        <w:rPr>
          <w:rFonts w:hint="eastAsia"/>
        </w:rPr>
        <w:t>宜采用双动和面机和面</w:t>
      </w:r>
      <w:r w:rsidR="007E2483">
        <w:rPr>
          <w:rFonts w:hint="eastAsia"/>
        </w:rPr>
        <w:t>，且应符合</w:t>
      </w:r>
      <w:r w:rsidR="003079D5">
        <w:rPr>
          <w:rFonts w:hint="eastAsia"/>
        </w:rPr>
        <w:t>SB/T 10608</w:t>
      </w:r>
      <w:r w:rsidR="007E2483">
        <w:rPr>
          <w:rFonts w:hint="eastAsia"/>
        </w:rPr>
        <w:t>的规定。</w:t>
      </w:r>
    </w:p>
    <w:p w:rsidR="008346D0" w:rsidRDefault="008346D0" w:rsidP="007E2483">
      <w:pPr>
        <w:pStyle w:val="afff"/>
        <w:spacing w:before="156" w:after="156"/>
      </w:pPr>
      <w:r>
        <w:rPr>
          <w:rFonts w:hint="eastAsia"/>
        </w:rPr>
        <w:t>电动绞肉机</w:t>
      </w:r>
    </w:p>
    <w:p w:rsidR="008346D0" w:rsidRPr="008346D0" w:rsidRDefault="008346D0" w:rsidP="008346D0">
      <w:pPr>
        <w:pStyle w:val="affff6"/>
        <w:ind w:firstLine="420"/>
      </w:pPr>
      <w:r>
        <w:rPr>
          <w:rFonts w:hint="eastAsia"/>
        </w:rPr>
        <w:t>宜采用电动绞肉机绞肉</w:t>
      </w:r>
      <w:r w:rsidR="00EF004D">
        <w:rPr>
          <w:rFonts w:hint="eastAsia"/>
        </w:rPr>
        <w:t>制馅</w:t>
      </w:r>
      <w:r>
        <w:rPr>
          <w:rFonts w:hint="eastAsia"/>
        </w:rPr>
        <w:t>，且应符合</w:t>
      </w:r>
      <w:r w:rsidRPr="008346D0">
        <w:t>JB/T 4412</w:t>
      </w:r>
      <w:r>
        <w:rPr>
          <w:rFonts w:hint="eastAsia"/>
        </w:rPr>
        <w:t>的规定。</w:t>
      </w:r>
    </w:p>
    <w:p w:rsidR="007E2483" w:rsidRDefault="007E2483" w:rsidP="007E2483">
      <w:pPr>
        <w:pStyle w:val="afff"/>
        <w:spacing w:before="156" w:after="156"/>
      </w:pPr>
      <w:r>
        <w:rPr>
          <w:rFonts w:hint="eastAsia"/>
        </w:rPr>
        <w:t>煎锅</w:t>
      </w:r>
    </w:p>
    <w:p w:rsidR="007E2483" w:rsidRPr="007E2483" w:rsidRDefault="005370FF" w:rsidP="007E2483">
      <w:pPr>
        <w:pStyle w:val="affff6"/>
        <w:ind w:firstLine="420"/>
      </w:pPr>
      <w:r>
        <w:rPr>
          <w:rFonts w:hint="eastAsia"/>
        </w:rPr>
        <w:t>宜</w:t>
      </w:r>
      <w:r w:rsidR="007E2483">
        <w:rPr>
          <w:rFonts w:hint="eastAsia"/>
        </w:rPr>
        <w:t>采用传统铁制平底锅，建议锅体厚度大于</w:t>
      </w:r>
      <w:r w:rsidR="007E2483">
        <w:t>0.2</w:t>
      </w:r>
      <w:r w:rsidR="008C08E2">
        <w:t xml:space="preserve"> </w:t>
      </w:r>
      <w:r w:rsidR="007E2483">
        <w:t>cm</w:t>
      </w:r>
      <w:r w:rsidR="007E2483">
        <w:rPr>
          <w:rFonts w:hint="eastAsia"/>
        </w:rPr>
        <w:t>，且应符合</w:t>
      </w:r>
      <w:r w:rsidR="007E2483">
        <w:t>GB</w:t>
      </w:r>
      <w:r w:rsidR="007E2483">
        <w:rPr>
          <w:rFonts w:hint="eastAsia"/>
        </w:rPr>
        <w:t xml:space="preserve"> </w:t>
      </w:r>
      <w:r w:rsidR="007E2483">
        <w:t>4806.9</w:t>
      </w:r>
      <w:r w:rsidR="007E2483">
        <w:rPr>
          <w:rFonts w:hint="eastAsia"/>
        </w:rPr>
        <w:t>的规定。</w:t>
      </w:r>
    </w:p>
    <w:p w:rsidR="007E2483" w:rsidRPr="005370FF" w:rsidRDefault="007E2483" w:rsidP="007E2483">
      <w:pPr>
        <w:pStyle w:val="afff"/>
        <w:spacing w:before="156" w:after="156"/>
      </w:pPr>
      <w:r w:rsidRPr="005370FF">
        <w:rPr>
          <w:rFonts w:hint="eastAsia"/>
        </w:rPr>
        <w:t>铲子</w:t>
      </w:r>
    </w:p>
    <w:p w:rsidR="007E2483" w:rsidRPr="007E2483" w:rsidRDefault="005370FF" w:rsidP="007E2483">
      <w:pPr>
        <w:pStyle w:val="affff6"/>
        <w:ind w:firstLine="420"/>
      </w:pPr>
      <w:r>
        <w:rPr>
          <w:rFonts w:hint="eastAsia"/>
        </w:rPr>
        <w:t>金属材料的铲子应符合</w:t>
      </w:r>
      <w:r>
        <w:t>GB 4806.9</w:t>
      </w:r>
      <w:r>
        <w:rPr>
          <w:rFonts w:hint="eastAsia"/>
        </w:rPr>
        <w:t>的规定，其他材质的铲子应符合</w:t>
      </w:r>
      <w:r>
        <w:t>GB 4806.1</w:t>
      </w:r>
      <w:r>
        <w:rPr>
          <w:rFonts w:hint="eastAsia"/>
        </w:rPr>
        <w:t>的规定。</w:t>
      </w:r>
    </w:p>
    <w:p w:rsidR="00C778E1" w:rsidRDefault="00C778E1" w:rsidP="00C778E1">
      <w:pPr>
        <w:pStyle w:val="affd"/>
        <w:spacing w:before="156" w:after="156"/>
      </w:pPr>
      <w:bookmarkStart w:id="67" w:name="_Toc60924013"/>
      <w:bookmarkStart w:id="68" w:name="_Toc60924052"/>
      <w:r>
        <w:rPr>
          <w:rFonts w:hint="eastAsia"/>
        </w:rPr>
        <w:t>感官要求</w:t>
      </w:r>
      <w:bookmarkEnd w:id="67"/>
      <w:bookmarkEnd w:id="68"/>
    </w:p>
    <w:p w:rsidR="00C778E1" w:rsidRDefault="00C778E1" w:rsidP="00C778E1">
      <w:pPr>
        <w:pStyle w:val="affff6"/>
        <w:ind w:firstLine="420"/>
      </w:pPr>
      <w:r>
        <w:rPr>
          <w:rFonts w:hint="eastAsia"/>
        </w:rPr>
        <w:t>应符合表1的规定。</w:t>
      </w:r>
    </w:p>
    <w:p w:rsidR="00155BD6" w:rsidRDefault="00155BD6" w:rsidP="00155BD6">
      <w:pPr>
        <w:pStyle w:val="aff2"/>
        <w:spacing w:before="156" w:after="156"/>
      </w:pPr>
      <w:r>
        <w:rPr>
          <w:rFonts w:hint="eastAsia"/>
        </w:rPr>
        <w:t>感官要求</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28"/>
        <w:gridCol w:w="4823"/>
        <w:gridCol w:w="3123"/>
      </w:tblGrid>
      <w:tr w:rsidR="00155BD6" w:rsidTr="00155BD6">
        <w:trPr>
          <w:tblHeader/>
          <w:jc w:val="center"/>
        </w:trPr>
        <w:tc>
          <w:tcPr>
            <w:tcW w:w="1428" w:type="dxa"/>
            <w:tcBorders>
              <w:top w:val="single" w:sz="8" w:space="0" w:color="auto"/>
              <w:bottom w:val="single" w:sz="8" w:space="0" w:color="auto"/>
            </w:tcBorders>
            <w:shd w:val="clear" w:color="auto" w:fill="auto"/>
            <w:vAlign w:val="center"/>
          </w:tcPr>
          <w:p w:rsidR="00155BD6" w:rsidRDefault="00155BD6" w:rsidP="00155BD6">
            <w:pPr>
              <w:pStyle w:val="afffffffff2"/>
            </w:pPr>
            <w:r>
              <w:rPr>
                <w:rFonts w:hint="eastAsia"/>
              </w:rPr>
              <w:t>项目</w:t>
            </w:r>
          </w:p>
        </w:tc>
        <w:tc>
          <w:tcPr>
            <w:tcW w:w="4823" w:type="dxa"/>
            <w:tcBorders>
              <w:top w:val="single" w:sz="8" w:space="0" w:color="auto"/>
              <w:bottom w:val="single" w:sz="8" w:space="0" w:color="auto"/>
            </w:tcBorders>
            <w:shd w:val="clear" w:color="auto" w:fill="auto"/>
            <w:vAlign w:val="center"/>
          </w:tcPr>
          <w:p w:rsidR="00155BD6" w:rsidRDefault="00155BD6" w:rsidP="00155BD6">
            <w:pPr>
              <w:pStyle w:val="afffffffff2"/>
            </w:pPr>
            <w:r>
              <w:rPr>
                <w:rFonts w:hint="eastAsia"/>
              </w:rPr>
              <w:t>要求</w:t>
            </w:r>
          </w:p>
        </w:tc>
        <w:tc>
          <w:tcPr>
            <w:tcW w:w="3123" w:type="dxa"/>
            <w:tcBorders>
              <w:top w:val="single" w:sz="8" w:space="0" w:color="auto"/>
              <w:bottom w:val="single" w:sz="8" w:space="0" w:color="auto"/>
            </w:tcBorders>
            <w:shd w:val="clear" w:color="auto" w:fill="auto"/>
            <w:vAlign w:val="center"/>
          </w:tcPr>
          <w:p w:rsidR="00155BD6" w:rsidRDefault="00155BD6" w:rsidP="00155BD6">
            <w:pPr>
              <w:pStyle w:val="afffffffff2"/>
            </w:pPr>
            <w:r>
              <w:rPr>
                <w:rFonts w:hint="eastAsia"/>
              </w:rPr>
              <w:t>检验方法</w:t>
            </w:r>
          </w:p>
        </w:tc>
      </w:tr>
      <w:tr w:rsidR="00155BD6" w:rsidTr="00155BD6">
        <w:trPr>
          <w:jc w:val="center"/>
        </w:trPr>
        <w:tc>
          <w:tcPr>
            <w:tcW w:w="1428" w:type="dxa"/>
            <w:tcBorders>
              <w:top w:val="single" w:sz="8" w:space="0" w:color="auto"/>
            </w:tcBorders>
            <w:shd w:val="clear" w:color="auto" w:fill="auto"/>
            <w:vAlign w:val="center"/>
          </w:tcPr>
          <w:p w:rsidR="00155BD6" w:rsidRDefault="00155BD6" w:rsidP="00155BD6">
            <w:pPr>
              <w:pStyle w:val="afffffffff2"/>
            </w:pPr>
            <w:r>
              <w:rPr>
                <w:rFonts w:hint="eastAsia"/>
              </w:rPr>
              <w:t>外形</w:t>
            </w:r>
          </w:p>
        </w:tc>
        <w:tc>
          <w:tcPr>
            <w:tcW w:w="4823" w:type="dxa"/>
            <w:tcBorders>
              <w:top w:val="single" w:sz="8" w:space="0" w:color="auto"/>
            </w:tcBorders>
            <w:shd w:val="clear" w:color="auto" w:fill="auto"/>
            <w:vAlign w:val="center"/>
          </w:tcPr>
          <w:p w:rsidR="00155BD6" w:rsidRDefault="00155BD6" w:rsidP="00155BD6">
            <w:pPr>
              <w:pStyle w:val="afffffffff2"/>
            </w:pPr>
            <w:r>
              <w:rPr>
                <w:rFonts w:hint="eastAsia"/>
                <w:szCs w:val="18"/>
              </w:rPr>
              <w:t>直径</w:t>
            </w:r>
            <w:r>
              <w:rPr>
                <w:rFonts w:hAnsi="宋体" w:hint="eastAsia"/>
                <w:szCs w:val="18"/>
              </w:rPr>
              <w:t>40</w:t>
            </w:r>
            <w:r w:rsidR="008346D0">
              <w:rPr>
                <w:rFonts w:hAnsi="宋体" w:hint="eastAsia"/>
                <w:szCs w:val="18"/>
              </w:rPr>
              <w:t xml:space="preserve"> mm</w:t>
            </w:r>
            <w:r>
              <w:rPr>
                <w:rFonts w:hAnsi="宋体" w:hint="eastAsia"/>
                <w:szCs w:val="18"/>
              </w:rPr>
              <w:t>-60 mm、厚度4</w:t>
            </w:r>
            <w:r w:rsidR="008346D0">
              <w:rPr>
                <w:rFonts w:hAnsi="宋体" w:hint="eastAsia"/>
                <w:szCs w:val="18"/>
              </w:rPr>
              <w:t xml:space="preserve"> mm</w:t>
            </w:r>
            <w:r>
              <w:rPr>
                <w:rFonts w:hAnsi="宋体" w:hint="eastAsia"/>
                <w:szCs w:val="18"/>
              </w:rPr>
              <w:t>-10 mm</w:t>
            </w:r>
            <w:r w:rsidR="00C47EC2">
              <w:rPr>
                <w:rFonts w:hAnsi="宋体" w:hint="eastAsia"/>
                <w:szCs w:val="18"/>
              </w:rPr>
              <w:t>的圆形馃</w:t>
            </w:r>
            <w:r>
              <w:rPr>
                <w:rFonts w:hAnsi="宋体" w:hint="eastAsia"/>
                <w:szCs w:val="18"/>
              </w:rPr>
              <w:t>，双面一致，厚度均匀，无硬边，无露馅</w:t>
            </w:r>
          </w:p>
        </w:tc>
        <w:tc>
          <w:tcPr>
            <w:tcW w:w="3123" w:type="dxa"/>
            <w:vMerge w:val="restart"/>
            <w:tcBorders>
              <w:top w:val="single" w:sz="8" w:space="0" w:color="auto"/>
            </w:tcBorders>
            <w:shd w:val="clear" w:color="auto" w:fill="auto"/>
            <w:vAlign w:val="center"/>
          </w:tcPr>
          <w:p w:rsidR="00155BD6" w:rsidRDefault="00155BD6" w:rsidP="008346D0">
            <w:pPr>
              <w:pStyle w:val="afffffffff2"/>
            </w:pPr>
            <w:r>
              <w:rPr>
                <w:rFonts w:hint="eastAsia"/>
                <w:szCs w:val="18"/>
              </w:rPr>
              <w:t>取熟制样品置于清洁的白瓷盘中，用目测、鼻嗅、品尝的方法检查其外观、色泽、气味和</w:t>
            </w:r>
            <w:r w:rsidR="008346D0">
              <w:rPr>
                <w:rFonts w:hint="eastAsia"/>
                <w:szCs w:val="18"/>
              </w:rPr>
              <w:t>口感</w:t>
            </w:r>
            <w:r w:rsidR="00C47EC2">
              <w:rPr>
                <w:rFonts w:hint="eastAsia"/>
                <w:szCs w:val="18"/>
              </w:rPr>
              <w:t>。其中，直径和厚度用钢直</w:t>
            </w:r>
            <w:r>
              <w:rPr>
                <w:rFonts w:hint="eastAsia"/>
                <w:szCs w:val="18"/>
              </w:rPr>
              <w:t>尺测量。</w:t>
            </w:r>
          </w:p>
        </w:tc>
      </w:tr>
      <w:tr w:rsidR="00155BD6" w:rsidTr="00155BD6">
        <w:trPr>
          <w:jc w:val="center"/>
        </w:trPr>
        <w:tc>
          <w:tcPr>
            <w:tcW w:w="1428" w:type="dxa"/>
            <w:shd w:val="clear" w:color="auto" w:fill="auto"/>
            <w:vAlign w:val="center"/>
          </w:tcPr>
          <w:p w:rsidR="00155BD6" w:rsidRDefault="00155BD6" w:rsidP="00155BD6">
            <w:pPr>
              <w:pStyle w:val="afffffffff2"/>
            </w:pPr>
            <w:r>
              <w:rPr>
                <w:rFonts w:hint="eastAsia"/>
              </w:rPr>
              <w:t>色泽</w:t>
            </w:r>
          </w:p>
        </w:tc>
        <w:tc>
          <w:tcPr>
            <w:tcW w:w="4823" w:type="dxa"/>
            <w:shd w:val="clear" w:color="auto" w:fill="auto"/>
            <w:vAlign w:val="center"/>
          </w:tcPr>
          <w:p w:rsidR="00155BD6" w:rsidRDefault="00155BD6" w:rsidP="00155BD6">
            <w:pPr>
              <w:pStyle w:val="afffffffff2"/>
            </w:pPr>
            <w:r>
              <w:rPr>
                <w:rFonts w:hint="eastAsia"/>
                <w:szCs w:val="18"/>
              </w:rPr>
              <w:t>金黄色焦点均匀分布于面皮上</w:t>
            </w:r>
          </w:p>
        </w:tc>
        <w:tc>
          <w:tcPr>
            <w:tcW w:w="3123" w:type="dxa"/>
            <w:vMerge/>
            <w:shd w:val="clear" w:color="auto" w:fill="auto"/>
            <w:vAlign w:val="center"/>
          </w:tcPr>
          <w:p w:rsidR="00155BD6" w:rsidRDefault="00155BD6" w:rsidP="00155BD6">
            <w:pPr>
              <w:pStyle w:val="afffffffff2"/>
            </w:pPr>
          </w:p>
        </w:tc>
      </w:tr>
      <w:tr w:rsidR="00155BD6" w:rsidTr="00155BD6">
        <w:trPr>
          <w:jc w:val="center"/>
        </w:trPr>
        <w:tc>
          <w:tcPr>
            <w:tcW w:w="1428" w:type="dxa"/>
            <w:shd w:val="clear" w:color="auto" w:fill="auto"/>
            <w:vAlign w:val="center"/>
          </w:tcPr>
          <w:p w:rsidR="00155BD6" w:rsidRDefault="00155BD6" w:rsidP="00155BD6">
            <w:pPr>
              <w:pStyle w:val="afffffffff2"/>
            </w:pPr>
            <w:r>
              <w:rPr>
                <w:rFonts w:hint="eastAsia"/>
              </w:rPr>
              <w:t>气味</w:t>
            </w:r>
          </w:p>
        </w:tc>
        <w:tc>
          <w:tcPr>
            <w:tcW w:w="4823" w:type="dxa"/>
            <w:shd w:val="clear" w:color="auto" w:fill="auto"/>
            <w:vAlign w:val="center"/>
          </w:tcPr>
          <w:p w:rsidR="00155BD6" w:rsidRDefault="00155BD6" w:rsidP="00155BD6">
            <w:pPr>
              <w:pStyle w:val="afffffffff2"/>
            </w:pPr>
            <w:r>
              <w:rPr>
                <w:rFonts w:hint="eastAsia"/>
                <w:szCs w:val="18"/>
              </w:rPr>
              <w:t>具有独特的香味，无异味</w:t>
            </w:r>
          </w:p>
        </w:tc>
        <w:tc>
          <w:tcPr>
            <w:tcW w:w="3123" w:type="dxa"/>
            <w:vMerge/>
            <w:shd w:val="clear" w:color="auto" w:fill="auto"/>
            <w:vAlign w:val="center"/>
          </w:tcPr>
          <w:p w:rsidR="00155BD6" w:rsidRDefault="00155BD6" w:rsidP="00155BD6">
            <w:pPr>
              <w:pStyle w:val="afffffffff2"/>
            </w:pPr>
          </w:p>
        </w:tc>
      </w:tr>
      <w:tr w:rsidR="00155BD6" w:rsidTr="00155BD6">
        <w:trPr>
          <w:jc w:val="center"/>
        </w:trPr>
        <w:tc>
          <w:tcPr>
            <w:tcW w:w="1428" w:type="dxa"/>
            <w:shd w:val="clear" w:color="auto" w:fill="auto"/>
            <w:vAlign w:val="center"/>
          </w:tcPr>
          <w:p w:rsidR="00155BD6" w:rsidRDefault="00155BD6" w:rsidP="00155BD6">
            <w:pPr>
              <w:pStyle w:val="afffffffff2"/>
            </w:pPr>
            <w:r>
              <w:rPr>
                <w:rFonts w:hint="eastAsia"/>
              </w:rPr>
              <w:t>口感</w:t>
            </w:r>
          </w:p>
        </w:tc>
        <w:tc>
          <w:tcPr>
            <w:tcW w:w="4823" w:type="dxa"/>
            <w:shd w:val="clear" w:color="auto" w:fill="auto"/>
            <w:vAlign w:val="center"/>
          </w:tcPr>
          <w:p w:rsidR="00155BD6" w:rsidRDefault="00155BD6" w:rsidP="00155BD6">
            <w:pPr>
              <w:pStyle w:val="afffffffff2"/>
            </w:pPr>
            <w:r>
              <w:rPr>
                <w:rFonts w:hint="eastAsia"/>
                <w:szCs w:val="18"/>
              </w:rPr>
              <w:t>鸡子馃烙熟后，皮馅可分离，肉馅呈饼状，</w:t>
            </w:r>
            <w:r>
              <w:rPr>
                <w:rFonts w:hAnsi="宋体" w:hint="eastAsia"/>
                <w:szCs w:val="18"/>
              </w:rPr>
              <w:t>面皮酥脆均匀，外焦里嫩</w:t>
            </w:r>
            <w:r>
              <w:rPr>
                <w:rFonts w:hint="eastAsia"/>
                <w:szCs w:val="18"/>
              </w:rPr>
              <w:t>，香酥可口，鲜嫩柔软</w:t>
            </w:r>
          </w:p>
        </w:tc>
        <w:tc>
          <w:tcPr>
            <w:tcW w:w="3123" w:type="dxa"/>
            <w:vMerge/>
            <w:shd w:val="clear" w:color="auto" w:fill="auto"/>
            <w:vAlign w:val="center"/>
          </w:tcPr>
          <w:p w:rsidR="00155BD6" w:rsidRDefault="00155BD6" w:rsidP="00155BD6">
            <w:pPr>
              <w:pStyle w:val="afffffffff2"/>
            </w:pPr>
          </w:p>
        </w:tc>
      </w:tr>
    </w:tbl>
    <w:p w:rsidR="00C778E1" w:rsidRDefault="00C778E1" w:rsidP="00C778E1">
      <w:pPr>
        <w:pStyle w:val="affc"/>
        <w:spacing w:before="312" w:after="312"/>
      </w:pPr>
      <w:bookmarkStart w:id="69" w:name="_Toc60924014"/>
      <w:bookmarkStart w:id="70" w:name="_Toc60924053"/>
      <w:bookmarkStart w:id="71" w:name="_Toc60924125"/>
      <w:r>
        <w:rPr>
          <w:rFonts w:hint="eastAsia"/>
        </w:rPr>
        <w:t>制作工艺</w:t>
      </w:r>
      <w:bookmarkEnd w:id="69"/>
      <w:bookmarkEnd w:id="70"/>
      <w:bookmarkEnd w:id="71"/>
    </w:p>
    <w:p w:rsidR="00C778E1" w:rsidRDefault="00C778E1" w:rsidP="00C778E1">
      <w:pPr>
        <w:pStyle w:val="affd"/>
        <w:spacing w:before="156" w:after="156"/>
      </w:pPr>
      <w:bookmarkStart w:id="72" w:name="_Toc60924015"/>
      <w:bookmarkStart w:id="73" w:name="_Toc60924054"/>
      <w:r>
        <w:rPr>
          <w:rFonts w:hint="eastAsia"/>
        </w:rPr>
        <w:t>面皮制作</w:t>
      </w:r>
      <w:bookmarkEnd w:id="72"/>
      <w:bookmarkEnd w:id="73"/>
    </w:p>
    <w:p w:rsidR="00B7075C" w:rsidRPr="00B7075C" w:rsidRDefault="00C778E1" w:rsidP="00C778E1">
      <w:pPr>
        <w:pStyle w:val="affe"/>
        <w:spacing w:before="156" w:after="156"/>
        <w:rPr>
          <w:rFonts w:ascii="宋体" w:hAnsi="宋体"/>
        </w:rPr>
      </w:pPr>
      <w:r w:rsidRPr="00C778E1">
        <w:rPr>
          <w:rFonts w:ascii="宋体" w:eastAsia="宋体" w:hAnsi="宋体" w:hint="eastAsia"/>
        </w:rPr>
        <w:lastRenderedPageBreak/>
        <w:t>和面</w:t>
      </w:r>
    </w:p>
    <w:p w:rsidR="00C778E1" w:rsidRDefault="00C778E1" w:rsidP="00B7075C">
      <w:pPr>
        <w:pStyle w:val="affff6"/>
        <w:ind w:firstLine="420"/>
      </w:pPr>
      <w:r w:rsidRPr="00C778E1">
        <w:rPr>
          <w:rFonts w:hint="eastAsia"/>
        </w:rPr>
        <w:t>将</w:t>
      </w:r>
      <w:r w:rsidR="00C47EC2" w:rsidRPr="00C778E1">
        <w:rPr>
          <w:rFonts w:hint="eastAsia"/>
        </w:rPr>
        <w:t>盐水</w:t>
      </w:r>
      <w:r w:rsidR="00C47EC2">
        <w:rPr>
          <w:rFonts w:hint="eastAsia"/>
        </w:rPr>
        <w:t>（</w:t>
      </w:r>
      <w:r w:rsidR="00C47EC2" w:rsidRPr="00C778E1">
        <w:rPr>
          <w:rFonts w:hint="eastAsia"/>
        </w:rPr>
        <w:t>温度为20℃-30℃</w:t>
      </w:r>
      <w:r w:rsidR="00C47EC2">
        <w:rPr>
          <w:rFonts w:hint="eastAsia"/>
        </w:rPr>
        <w:t>，</w:t>
      </w:r>
      <w:r w:rsidR="00C47EC2" w:rsidRPr="00C778E1">
        <w:rPr>
          <w:rFonts w:hint="eastAsia"/>
        </w:rPr>
        <w:t>质量浓度为1%-3%</w:t>
      </w:r>
      <w:r w:rsidR="00C47EC2">
        <w:rPr>
          <w:rFonts w:hint="eastAsia"/>
        </w:rPr>
        <w:t>）</w:t>
      </w:r>
      <w:r w:rsidR="00C47EC2" w:rsidRPr="00C778E1">
        <w:rPr>
          <w:rFonts w:hint="eastAsia"/>
        </w:rPr>
        <w:t>与</w:t>
      </w:r>
      <w:r w:rsidRPr="00C778E1">
        <w:rPr>
          <w:rFonts w:hint="eastAsia"/>
        </w:rPr>
        <w:t>小麦粉</w:t>
      </w:r>
      <w:r w:rsidR="00C47EC2">
        <w:rPr>
          <w:rFonts w:hint="eastAsia"/>
        </w:rPr>
        <w:t>以</w:t>
      </w:r>
      <w:r w:rsidR="00C47EC2">
        <w:t>1</w:t>
      </w:r>
      <w:r w:rsidR="00C47EC2">
        <w:rPr>
          <w:rFonts w:hint="eastAsia"/>
        </w:rPr>
        <w:t>:</w:t>
      </w:r>
      <w:r w:rsidR="00C47EC2">
        <w:t>2</w:t>
      </w:r>
      <w:r w:rsidRPr="00C778E1">
        <w:rPr>
          <w:rFonts w:hint="eastAsia"/>
        </w:rPr>
        <w:t>的比例</w:t>
      </w:r>
      <w:r w:rsidR="00C47EC2">
        <w:rPr>
          <w:rFonts w:hint="eastAsia"/>
        </w:rPr>
        <w:t>，</w:t>
      </w:r>
      <w:r w:rsidRPr="00C778E1">
        <w:rPr>
          <w:rFonts w:hint="eastAsia"/>
        </w:rPr>
        <w:t>搅拌均匀，可采用人工和面，也可采用机械和面，和面至面团表面光洁不粘手。</w:t>
      </w:r>
    </w:p>
    <w:p w:rsidR="00B7075C" w:rsidRDefault="00C778E1" w:rsidP="00C778E1">
      <w:pPr>
        <w:pStyle w:val="affe"/>
        <w:spacing w:before="156" w:after="156"/>
        <w:rPr>
          <w:rFonts w:ascii="宋体" w:eastAsia="宋体" w:hAnsi="宋体"/>
        </w:rPr>
      </w:pPr>
      <w:r w:rsidRPr="00C778E1">
        <w:rPr>
          <w:rFonts w:ascii="宋体" w:eastAsia="宋体" w:hAnsi="宋体" w:hint="eastAsia"/>
        </w:rPr>
        <w:t>醒发</w:t>
      </w:r>
    </w:p>
    <w:p w:rsidR="00C778E1" w:rsidRPr="00C778E1" w:rsidRDefault="008C08E2" w:rsidP="00B7075C">
      <w:pPr>
        <w:pStyle w:val="affff6"/>
        <w:ind w:firstLine="420"/>
      </w:pPr>
      <w:r>
        <w:rPr>
          <w:rFonts w:hint="eastAsia"/>
        </w:rPr>
        <w:t>面团在</w:t>
      </w:r>
      <w:r w:rsidR="00C778E1">
        <w:rPr>
          <w:rFonts w:hint="eastAsia"/>
        </w:rPr>
        <w:t>3</w:t>
      </w:r>
      <w:r w:rsidR="00C778E1" w:rsidRPr="00C778E1">
        <w:rPr>
          <w:rFonts w:hint="eastAsia"/>
        </w:rPr>
        <w:t>7℃</w:t>
      </w:r>
      <w:r>
        <w:rPr>
          <w:rFonts w:hint="eastAsia"/>
        </w:rPr>
        <w:t>-</w:t>
      </w:r>
      <w:r>
        <w:t>40</w:t>
      </w:r>
      <w:r w:rsidRPr="00C778E1">
        <w:rPr>
          <w:rFonts w:hint="eastAsia"/>
        </w:rPr>
        <w:t>℃</w:t>
      </w:r>
      <w:r w:rsidR="00C778E1" w:rsidRPr="00C778E1">
        <w:rPr>
          <w:rFonts w:hint="eastAsia"/>
        </w:rPr>
        <w:t>条件下醒发30 min以上，以软硬适中为宜。</w:t>
      </w:r>
    </w:p>
    <w:p w:rsidR="00B7075C" w:rsidRDefault="00C778E1" w:rsidP="00C778E1">
      <w:pPr>
        <w:pStyle w:val="affe"/>
        <w:spacing w:before="156" w:after="156"/>
        <w:rPr>
          <w:rFonts w:ascii="宋体" w:eastAsia="宋体" w:hAnsi="宋体"/>
        </w:rPr>
      </w:pPr>
      <w:r w:rsidRPr="00C778E1">
        <w:rPr>
          <w:rFonts w:ascii="宋体" w:eastAsia="宋体" w:hAnsi="宋体" w:hint="eastAsia"/>
        </w:rPr>
        <w:t>擀皮</w:t>
      </w:r>
    </w:p>
    <w:p w:rsidR="00C778E1" w:rsidRDefault="008346D0" w:rsidP="00B7075C">
      <w:pPr>
        <w:pStyle w:val="affff6"/>
        <w:ind w:firstLine="420"/>
      </w:pPr>
      <w:r w:rsidRPr="008346D0">
        <w:rPr>
          <w:rFonts w:hint="eastAsia"/>
        </w:rPr>
        <w:t>将醒好的面团反复搓揉均匀成圆条状</w:t>
      </w:r>
      <w:r w:rsidR="00C778E1" w:rsidRPr="00C778E1">
        <w:rPr>
          <w:rFonts w:hint="eastAsia"/>
        </w:rPr>
        <w:t>，切分出20</w:t>
      </w:r>
      <w:r>
        <w:rPr>
          <w:rFonts w:hint="eastAsia"/>
        </w:rPr>
        <w:t xml:space="preserve"> g</w:t>
      </w:r>
      <w:r w:rsidR="00C778E1" w:rsidRPr="00C778E1">
        <w:rPr>
          <w:rFonts w:hint="eastAsia"/>
        </w:rPr>
        <w:t>-25 g的剂子，擀成直径10</w:t>
      </w:r>
      <w:r>
        <w:rPr>
          <w:rFonts w:hint="eastAsia"/>
        </w:rPr>
        <w:t xml:space="preserve"> cm</w:t>
      </w:r>
      <w:r w:rsidR="00C778E1" w:rsidRPr="00C778E1">
        <w:rPr>
          <w:rFonts w:hint="eastAsia"/>
        </w:rPr>
        <w:t>-13 cm、厚度2</w:t>
      </w:r>
      <w:r>
        <w:rPr>
          <w:rFonts w:hint="eastAsia"/>
        </w:rPr>
        <w:t xml:space="preserve"> mm</w:t>
      </w:r>
      <w:r w:rsidR="00C778E1" w:rsidRPr="00C778E1">
        <w:rPr>
          <w:rFonts w:hint="eastAsia"/>
        </w:rPr>
        <w:t>-3 mm的圆形面皮</w:t>
      </w:r>
      <w:r>
        <w:rPr>
          <w:rFonts w:hint="eastAsia"/>
        </w:rPr>
        <w:t>待用</w:t>
      </w:r>
      <w:r w:rsidR="00C778E1" w:rsidRPr="00C778E1">
        <w:rPr>
          <w:rFonts w:hint="eastAsia"/>
        </w:rPr>
        <w:t>。</w:t>
      </w:r>
    </w:p>
    <w:p w:rsidR="00C778E1" w:rsidRDefault="00C778E1" w:rsidP="00C778E1">
      <w:pPr>
        <w:pStyle w:val="affd"/>
        <w:spacing w:before="156" w:after="156"/>
      </w:pPr>
      <w:bookmarkStart w:id="74" w:name="_Toc60924016"/>
      <w:bookmarkStart w:id="75" w:name="_Toc60924055"/>
      <w:r>
        <w:rPr>
          <w:rFonts w:hint="eastAsia"/>
        </w:rPr>
        <w:t>馅料制作</w:t>
      </w:r>
      <w:bookmarkEnd w:id="74"/>
      <w:bookmarkEnd w:id="75"/>
    </w:p>
    <w:p w:rsidR="00C778E1" w:rsidRPr="00C778E1" w:rsidRDefault="00C778E1" w:rsidP="00C778E1">
      <w:pPr>
        <w:pStyle w:val="affff6"/>
        <w:ind w:firstLine="420"/>
      </w:pPr>
      <w:r>
        <w:rPr>
          <w:rFonts w:hint="eastAsia"/>
        </w:rPr>
        <w:t>采用</w:t>
      </w:r>
      <w:r w:rsidR="00DA1D86">
        <w:rPr>
          <w:rFonts w:hint="eastAsia"/>
        </w:rPr>
        <w:t>新</w:t>
      </w:r>
      <w:r>
        <w:rPr>
          <w:rFonts w:hint="eastAsia"/>
        </w:rPr>
        <w:t>鲜</w:t>
      </w:r>
      <w:r w:rsidR="00DA1D86">
        <w:rPr>
          <w:rFonts w:hAnsi="宋体" w:hint="eastAsia"/>
        </w:rPr>
        <w:t>猪去骨前腿</w:t>
      </w:r>
      <w:r w:rsidR="00DA1D86" w:rsidRPr="00A47D74">
        <w:rPr>
          <w:rFonts w:hAnsi="宋体" w:hint="eastAsia"/>
        </w:rPr>
        <w:t>肉</w:t>
      </w:r>
      <w:r>
        <w:rPr>
          <w:rFonts w:hint="eastAsia"/>
        </w:rPr>
        <w:t>，洗净后剔除筋膜杂质，手工细剁或者绞肉机搅碎，依次将黄酒、酱油和食盐拌入调味搅拌上劲。小葱洗净</w:t>
      </w:r>
      <w:r w:rsidR="008C08E2">
        <w:rPr>
          <w:rFonts w:hint="eastAsia"/>
        </w:rPr>
        <w:t>晾干</w:t>
      </w:r>
      <w:r>
        <w:rPr>
          <w:rFonts w:hint="eastAsia"/>
        </w:rPr>
        <w:t>切碎</w:t>
      </w:r>
      <w:r w:rsidR="008C08E2">
        <w:rPr>
          <w:rFonts w:hint="eastAsia"/>
        </w:rPr>
        <w:t>。</w:t>
      </w:r>
      <w:r>
        <w:rPr>
          <w:rFonts w:hint="eastAsia"/>
        </w:rPr>
        <w:t>鸡蛋</w:t>
      </w:r>
      <w:r w:rsidR="008C08E2">
        <w:rPr>
          <w:rFonts w:hint="eastAsia"/>
        </w:rPr>
        <w:t>液</w:t>
      </w:r>
      <w:r>
        <w:rPr>
          <w:rFonts w:hint="eastAsia"/>
        </w:rPr>
        <w:t>加酱油和黄酒</w:t>
      </w:r>
      <w:r w:rsidR="008C08E2">
        <w:rPr>
          <w:rFonts w:hint="eastAsia"/>
        </w:rPr>
        <w:t>调味，搅打均匀</w:t>
      </w:r>
      <w:r>
        <w:rPr>
          <w:rFonts w:hint="eastAsia"/>
        </w:rPr>
        <w:t>。</w:t>
      </w:r>
    </w:p>
    <w:p w:rsidR="00C778E1" w:rsidRDefault="00C778E1" w:rsidP="00C778E1">
      <w:pPr>
        <w:pStyle w:val="affd"/>
        <w:spacing w:before="156" w:after="156"/>
      </w:pPr>
      <w:bookmarkStart w:id="76" w:name="_Toc60924017"/>
      <w:bookmarkStart w:id="77" w:name="_Toc60924056"/>
      <w:r>
        <w:rPr>
          <w:rFonts w:hint="eastAsia"/>
        </w:rPr>
        <w:t>包制方法</w:t>
      </w:r>
      <w:bookmarkEnd w:id="76"/>
      <w:bookmarkEnd w:id="77"/>
    </w:p>
    <w:p w:rsidR="00C778E1" w:rsidRDefault="00C778E1" w:rsidP="00C778E1">
      <w:pPr>
        <w:widowControl/>
        <w:tabs>
          <w:tab w:val="center" w:pos="4201"/>
          <w:tab w:val="right" w:leader="dot" w:pos="9298"/>
        </w:tabs>
        <w:autoSpaceDE w:val="0"/>
        <w:autoSpaceDN w:val="0"/>
        <w:spacing w:line="240" w:lineRule="auto"/>
        <w:ind w:firstLineChars="200" w:firstLine="420"/>
        <w:rPr>
          <w:rFonts w:ascii="宋体" w:hAnsi="宋体"/>
          <w:kern w:val="0"/>
          <w:szCs w:val="20"/>
        </w:rPr>
      </w:pPr>
      <w:r>
        <w:rPr>
          <w:rFonts w:hint="eastAsia"/>
        </w:rPr>
        <w:t>在擀好的</w:t>
      </w:r>
      <w:r>
        <w:rPr>
          <w:rFonts w:ascii="宋体" w:hAnsi="宋体" w:hint="eastAsia"/>
          <w:kern w:val="0"/>
          <w:szCs w:val="20"/>
        </w:rPr>
        <w:t>面皮上先铺一层</w:t>
      </w:r>
      <w:r w:rsidR="008C08E2">
        <w:rPr>
          <w:rFonts w:ascii="宋体" w:hAnsi="宋体" w:hint="eastAsia"/>
          <w:kern w:val="0"/>
          <w:szCs w:val="20"/>
        </w:rPr>
        <w:t>肉（10 g-25 g）</w:t>
      </w:r>
      <w:r>
        <w:rPr>
          <w:rFonts w:ascii="宋体" w:hAnsi="宋体" w:hint="eastAsia"/>
          <w:kern w:val="0"/>
          <w:szCs w:val="20"/>
        </w:rPr>
        <w:t>，再盖</w:t>
      </w:r>
      <w:r w:rsidR="008C08E2">
        <w:rPr>
          <w:rFonts w:ascii="宋体" w:hAnsi="宋体" w:hint="eastAsia"/>
          <w:kern w:val="0"/>
          <w:szCs w:val="20"/>
        </w:rPr>
        <w:t>一把小葱（2 g-5 g）</w:t>
      </w:r>
      <w:r>
        <w:rPr>
          <w:rFonts w:ascii="宋体" w:hAnsi="宋体" w:hint="eastAsia"/>
          <w:kern w:val="0"/>
          <w:szCs w:val="20"/>
        </w:rPr>
        <w:t>，顺时针捏28-30个褶子包合馅料，中间留直径1 cm-2 cm的小孔。</w:t>
      </w:r>
    </w:p>
    <w:p w:rsidR="00C778E1" w:rsidRDefault="00C778E1" w:rsidP="00C778E1">
      <w:pPr>
        <w:pStyle w:val="affd"/>
        <w:spacing w:before="156" w:after="156"/>
      </w:pPr>
      <w:bookmarkStart w:id="78" w:name="_Toc60924018"/>
      <w:bookmarkStart w:id="79" w:name="_Toc60924057"/>
      <w:r>
        <w:rPr>
          <w:rFonts w:hint="eastAsia"/>
        </w:rPr>
        <w:t>煎制方法</w:t>
      </w:r>
      <w:bookmarkEnd w:id="78"/>
      <w:bookmarkEnd w:id="79"/>
    </w:p>
    <w:p w:rsidR="00B7075C" w:rsidRDefault="00C778E1" w:rsidP="00C778E1">
      <w:pPr>
        <w:pStyle w:val="affe"/>
        <w:spacing w:before="156" w:after="156"/>
        <w:rPr>
          <w:rFonts w:ascii="宋体" w:eastAsia="宋体" w:hAnsi="宋体"/>
        </w:rPr>
      </w:pPr>
      <w:r w:rsidRPr="00C778E1">
        <w:rPr>
          <w:rFonts w:ascii="宋体" w:eastAsia="宋体" w:hAnsi="宋体" w:hint="eastAsia"/>
        </w:rPr>
        <w:t>油煎法</w:t>
      </w:r>
    </w:p>
    <w:p w:rsidR="00C778E1" w:rsidRDefault="00C778E1" w:rsidP="00B7075C">
      <w:pPr>
        <w:pStyle w:val="affff6"/>
        <w:ind w:firstLine="420"/>
      </w:pPr>
      <w:r w:rsidRPr="00C778E1">
        <w:rPr>
          <w:rFonts w:hint="eastAsia"/>
        </w:rPr>
        <w:t>小火</w:t>
      </w:r>
      <w:r w:rsidR="00B7075C" w:rsidRPr="00C778E1">
        <w:rPr>
          <w:rFonts w:hint="eastAsia"/>
        </w:rPr>
        <w:t>把锅烧热，</w:t>
      </w:r>
      <w:r w:rsidR="00B7075C">
        <w:rPr>
          <w:rFonts w:hint="eastAsia"/>
        </w:rPr>
        <w:t>倒入菜籽油</w:t>
      </w:r>
      <w:r w:rsidRPr="00C778E1">
        <w:rPr>
          <w:rFonts w:hint="eastAsia"/>
        </w:rPr>
        <w:t>烧热</w:t>
      </w:r>
      <w:r w:rsidR="00B7075C">
        <w:rPr>
          <w:rFonts w:hint="eastAsia"/>
        </w:rPr>
        <w:t>至油温</w:t>
      </w:r>
      <w:r w:rsidR="00B7075C" w:rsidRPr="00EF004D">
        <w:rPr>
          <w:rFonts w:cs="宋体" w:hint="eastAsia"/>
        </w:rPr>
        <w:t>150</w:t>
      </w:r>
      <w:r w:rsidR="00B7075C" w:rsidRPr="00EF004D">
        <w:rPr>
          <w:rFonts w:hint="eastAsia"/>
        </w:rPr>
        <w:t>℃-1</w:t>
      </w:r>
      <w:r w:rsidR="00B7075C">
        <w:rPr>
          <w:rFonts w:hint="eastAsia"/>
        </w:rPr>
        <w:t>7</w:t>
      </w:r>
      <w:r w:rsidR="00B7075C" w:rsidRPr="00EF004D">
        <w:rPr>
          <w:rFonts w:hint="eastAsia"/>
        </w:rPr>
        <w:t>0℃</w:t>
      </w:r>
      <w:r w:rsidRPr="00C778E1">
        <w:rPr>
          <w:rFonts w:hint="eastAsia"/>
        </w:rPr>
        <w:t>，</w:t>
      </w:r>
      <w:r w:rsidR="00B7075C" w:rsidRPr="00EF004D">
        <w:rPr>
          <w:rFonts w:hint="eastAsia"/>
        </w:rPr>
        <w:t>有褶的一面朝</w:t>
      </w:r>
      <w:r w:rsidR="00B7075C">
        <w:rPr>
          <w:rFonts w:hint="eastAsia"/>
        </w:rPr>
        <w:t>上将馃放至</w:t>
      </w:r>
      <w:r w:rsidR="00B7075C" w:rsidRPr="00EF004D">
        <w:rPr>
          <w:rFonts w:hint="eastAsia"/>
        </w:rPr>
        <w:t>锅</w:t>
      </w:r>
      <w:r w:rsidR="00B7075C">
        <w:rPr>
          <w:rFonts w:hint="eastAsia"/>
        </w:rPr>
        <w:t>内</w:t>
      </w:r>
      <w:r w:rsidRPr="00C778E1">
        <w:rPr>
          <w:rFonts w:hint="eastAsia"/>
        </w:rPr>
        <w:t>转为微火，压平煎2 min-3 min</w:t>
      </w:r>
      <w:r w:rsidR="00B7075C">
        <w:rPr>
          <w:rFonts w:hint="eastAsia"/>
        </w:rPr>
        <w:t>，用筷子撑开预留的小孔，把</w:t>
      </w:r>
      <w:r w:rsidRPr="00C778E1">
        <w:rPr>
          <w:rFonts w:hint="eastAsia"/>
        </w:rPr>
        <w:t>鸡蛋液灌入馃中，继续小火煎制2 min-3 min后，翻面</w:t>
      </w:r>
      <w:r w:rsidR="00B7075C">
        <w:rPr>
          <w:rFonts w:hint="eastAsia"/>
        </w:rPr>
        <w:t>后调至中火，使</w:t>
      </w:r>
      <w:r w:rsidRPr="00C778E1">
        <w:rPr>
          <w:rFonts w:hint="eastAsia"/>
        </w:rPr>
        <w:t>馃内的鸡蛋液快速凝固，继续煎3 min-5 min至两面金黄即可。</w:t>
      </w:r>
      <w:r w:rsidR="00B7075C" w:rsidRPr="00C778E1">
        <w:rPr>
          <w:rFonts w:hint="eastAsia"/>
        </w:rPr>
        <w:t>用小铲轻按馃子中间有弹性</w:t>
      </w:r>
      <w:r w:rsidR="00B7075C">
        <w:rPr>
          <w:rFonts w:hint="eastAsia"/>
        </w:rPr>
        <w:t>时</w:t>
      </w:r>
      <w:r w:rsidR="00B7075C" w:rsidRPr="00C778E1">
        <w:rPr>
          <w:rFonts w:hint="eastAsia"/>
        </w:rPr>
        <w:t>即熟。</w:t>
      </w:r>
    </w:p>
    <w:p w:rsidR="00B7075C" w:rsidRDefault="00C778E1" w:rsidP="00C778E1">
      <w:pPr>
        <w:pStyle w:val="affe"/>
        <w:spacing w:before="156" w:after="156"/>
        <w:rPr>
          <w:rFonts w:ascii="宋体" w:eastAsia="宋体" w:hAnsi="宋体"/>
        </w:rPr>
      </w:pPr>
      <w:r w:rsidRPr="00C778E1">
        <w:rPr>
          <w:rFonts w:ascii="宋体" w:eastAsia="宋体" w:hAnsi="宋体" w:hint="eastAsia"/>
        </w:rPr>
        <w:t>焖烤法</w:t>
      </w:r>
    </w:p>
    <w:p w:rsidR="00C778E1" w:rsidRDefault="00C778E1" w:rsidP="00B7075C">
      <w:pPr>
        <w:pStyle w:val="affff6"/>
        <w:ind w:firstLine="420"/>
      </w:pPr>
      <w:r w:rsidRPr="00C778E1">
        <w:rPr>
          <w:rFonts w:hint="eastAsia"/>
        </w:rPr>
        <w:t>小火把锅烧热，在锅底</w:t>
      </w:r>
      <w:r w:rsidRPr="00EF004D">
        <w:rPr>
          <w:rFonts w:hint="eastAsia"/>
        </w:rPr>
        <w:t>刷一层油，有褶的</w:t>
      </w:r>
      <w:r w:rsidR="00EF004D" w:rsidRPr="00EF004D">
        <w:rPr>
          <w:rFonts w:hint="eastAsia"/>
        </w:rPr>
        <w:t>一面</w:t>
      </w:r>
      <w:r w:rsidRPr="00EF004D">
        <w:rPr>
          <w:rFonts w:hint="eastAsia"/>
        </w:rPr>
        <w:t>朝下</w:t>
      </w:r>
      <w:r w:rsidR="00B7075C">
        <w:rPr>
          <w:rFonts w:hint="eastAsia"/>
        </w:rPr>
        <w:t>将馃放至</w:t>
      </w:r>
      <w:r w:rsidR="00EF004D" w:rsidRPr="00EF004D">
        <w:rPr>
          <w:rFonts w:hint="eastAsia"/>
        </w:rPr>
        <w:t>锅</w:t>
      </w:r>
      <w:r w:rsidR="00B7075C">
        <w:rPr>
          <w:rFonts w:hint="eastAsia"/>
        </w:rPr>
        <w:t>内</w:t>
      </w:r>
      <w:r w:rsidRPr="00EF004D">
        <w:rPr>
          <w:rFonts w:hint="eastAsia"/>
        </w:rPr>
        <w:t>，</w:t>
      </w:r>
      <w:r w:rsidR="00EF004D" w:rsidRPr="00EF004D">
        <w:rPr>
          <w:rFonts w:hint="eastAsia"/>
        </w:rPr>
        <w:t>在锅温达</w:t>
      </w:r>
      <w:r w:rsidRPr="00EF004D">
        <w:rPr>
          <w:rFonts w:cs="宋体" w:hint="eastAsia"/>
        </w:rPr>
        <w:t>150</w:t>
      </w:r>
      <w:r w:rsidRPr="00EF004D">
        <w:rPr>
          <w:rFonts w:hint="eastAsia"/>
        </w:rPr>
        <w:t>℃</w:t>
      </w:r>
      <w:r w:rsidR="00EF004D" w:rsidRPr="00EF004D">
        <w:rPr>
          <w:rFonts w:hint="eastAsia"/>
        </w:rPr>
        <w:t>-160℃条件下烤制</w:t>
      </w:r>
      <w:r w:rsidRPr="00EF004D">
        <w:rPr>
          <w:rFonts w:cs="宋体" w:hint="eastAsia"/>
        </w:rPr>
        <w:t>1 min-1.5 min，成形后</w:t>
      </w:r>
      <w:r w:rsidRPr="00EF004D">
        <w:rPr>
          <w:rFonts w:hint="eastAsia"/>
        </w:rPr>
        <w:t>翻面，用筷子撑开预留的小孔，</w:t>
      </w:r>
      <w:r w:rsidR="00EF004D" w:rsidRPr="00EF004D">
        <w:rPr>
          <w:rFonts w:hint="eastAsia"/>
        </w:rPr>
        <w:t>将</w:t>
      </w:r>
      <w:r w:rsidRPr="00EF004D">
        <w:rPr>
          <w:rFonts w:hint="eastAsia"/>
        </w:rPr>
        <w:t>鸡蛋液灌入馃中，继续微火烤制10 min-15 min</w:t>
      </w:r>
      <w:r w:rsidR="00EF004D" w:rsidRPr="00EF004D">
        <w:rPr>
          <w:rFonts w:hint="eastAsia"/>
        </w:rPr>
        <w:t>后，调至中火</w:t>
      </w:r>
      <w:r w:rsidR="00EF004D">
        <w:rPr>
          <w:rFonts w:hint="eastAsia"/>
        </w:rPr>
        <w:t>，使馃内的鸡蛋液快速凝固，继续闷烤</w:t>
      </w:r>
      <w:r w:rsidRPr="00C778E1">
        <w:rPr>
          <w:rFonts w:hint="eastAsia"/>
        </w:rPr>
        <w:t>3 min-5 min</w:t>
      </w:r>
      <w:r w:rsidR="008C08E2">
        <w:rPr>
          <w:rFonts w:hint="eastAsia"/>
        </w:rPr>
        <w:t>至两面金黄即可。全程加锅盖，当馃</w:t>
      </w:r>
      <w:r w:rsidRPr="00C778E1">
        <w:rPr>
          <w:rFonts w:hint="eastAsia"/>
        </w:rPr>
        <w:t>撑起来的时候，用竹签在</w:t>
      </w:r>
      <w:r w:rsidR="00EF004D">
        <w:rPr>
          <w:rFonts w:hint="eastAsia"/>
        </w:rPr>
        <w:t>馃的</w:t>
      </w:r>
      <w:r w:rsidRPr="00C778E1">
        <w:rPr>
          <w:rFonts w:hint="eastAsia"/>
        </w:rPr>
        <w:t>侧边中间戳一个小洞，让气体自然排出。用小铲轻按馃子中间有弹性</w:t>
      </w:r>
      <w:r w:rsidR="00EF004D">
        <w:rPr>
          <w:rFonts w:hint="eastAsia"/>
        </w:rPr>
        <w:t>时</w:t>
      </w:r>
      <w:r w:rsidRPr="00C778E1">
        <w:rPr>
          <w:rFonts w:hint="eastAsia"/>
        </w:rPr>
        <w:t>即熟。</w:t>
      </w:r>
    </w:p>
    <w:p w:rsidR="00C778E1" w:rsidRDefault="00C778E1" w:rsidP="00C778E1">
      <w:pPr>
        <w:pStyle w:val="affd"/>
        <w:spacing w:before="156" w:after="156"/>
      </w:pPr>
      <w:bookmarkStart w:id="80" w:name="_Toc60924019"/>
      <w:bookmarkStart w:id="81" w:name="_Toc60924058"/>
      <w:r>
        <w:rPr>
          <w:rFonts w:hint="eastAsia"/>
        </w:rPr>
        <w:t>最佳食用方式</w:t>
      </w:r>
      <w:bookmarkEnd w:id="80"/>
      <w:bookmarkEnd w:id="81"/>
    </w:p>
    <w:p w:rsidR="00C778E1" w:rsidRDefault="00EF004D" w:rsidP="00C778E1">
      <w:pPr>
        <w:pStyle w:val="afffffffffff4"/>
        <w:spacing w:before="124" w:after="156"/>
        <w:ind w:firstLineChars="200" w:firstLine="420"/>
        <w:outlineLvl w:val="1"/>
        <w:rPr>
          <w:rFonts w:ascii="宋体" w:eastAsia="宋体"/>
        </w:rPr>
      </w:pPr>
      <w:r w:rsidRPr="00B7075C">
        <w:rPr>
          <w:rFonts w:ascii="宋体" w:eastAsia="宋体" w:hint="eastAsia"/>
        </w:rPr>
        <w:t>出锅后</w:t>
      </w:r>
      <w:r w:rsidR="00C778E1" w:rsidRPr="00B7075C">
        <w:rPr>
          <w:rFonts w:ascii="宋体" w:eastAsia="宋体" w:hint="eastAsia"/>
        </w:rPr>
        <w:t>趁热</w:t>
      </w:r>
      <w:r w:rsidR="00B7075C">
        <w:rPr>
          <w:rFonts w:ascii="宋体" w:eastAsia="宋体" w:hint="eastAsia"/>
        </w:rPr>
        <w:t>食用，最宜</w:t>
      </w:r>
      <w:r w:rsidR="00C778E1">
        <w:rPr>
          <w:rFonts w:ascii="宋体" w:eastAsia="宋体" w:hint="eastAsia"/>
        </w:rPr>
        <w:t>食用时间5 min-10 min，食用温度不低于40℃。</w:t>
      </w:r>
    </w:p>
    <w:p w:rsidR="00EF004D" w:rsidRPr="00EF004D" w:rsidRDefault="00EF004D" w:rsidP="00EF004D">
      <w:pPr>
        <w:pStyle w:val="affff6"/>
        <w:ind w:firstLineChars="0" w:firstLine="0"/>
        <w:jc w:val="center"/>
      </w:pPr>
      <w:bookmarkStart w:id="82" w:name="BookMark8"/>
      <w:bookmarkEnd w:id="32"/>
      <w:r>
        <w:drawing>
          <wp:inline distT="0" distB="0" distL="0" distR="0" wp14:anchorId="03434A53" wp14:editId="47871151">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85900" cy="317500"/>
                    </a:xfrm>
                    <a:prstGeom prst="rect">
                      <a:avLst/>
                    </a:prstGeom>
                  </pic:spPr>
                </pic:pic>
              </a:graphicData>
            </a:graphic>
          </wp:inline>
        </w:drawing>
      </w:r>
      <w:bookmarkEnd w:id="82"/>
    </w:p>
    <w:sectPr w:rsidR="00EF004D" w:rsidRPr="00EF004D" w:rsidSect="00C94DF2">
      <w:pgSz w:w="11906" w:h="16838" w:code="9"/>
      <w:pgMar w:top="1871"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C89" w:rsidRDefault="001D2C89" w:rsidP="00D86DB7">
      <w:r>
        <w:separator/>
      </w:r>
    </w:p>
    <w:p w:rsidR="001D2C89" w:rsidRDefault="001D2C89"/>
    <w:p w:rsidR="001D2C89" w:rsidRDefault="001D2C89"/>
  </w:endnote>
  <w:endnote w:type="continuationSeparator" w:id="0">
    <w:p w:rsidR="001D2C89" w:rsidRDefault="001D2C89" w:rsidP="00D86DB7">
      <w:r>
        <w:continuationSeparator/>
      </w:r>
    </w:p>
    <w:p w:rsidR="001D2C89" w:rsidRDefault="001D2C89"/>
    <w:p w:rsidR="001D2C89" w:rsidRDefault="001D2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9D" w:rsidRDefault="00145D9D">
    <w:pPr>
      <w:pStyle w:val="afffa"/>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A03" w:rsidRPr="00324EDD" w:rsidRDefault="00E77A03" w:rsidP="00CD50A1">
    <w:pPr>
      <w:pStyle w:val="afffa"/>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7D6" w:rsidRDefault="000C57D6" w:rsidP="00C94DF2">
    <w:pPr>
      <w:pStyle w:val="affff3"/>
    </w:pPr>
    <w:r>
      <w:fldChar w:fldCharType="begin"/>
    </w:r>
    <w:r>
      <w:instrText>PAGE   \* MERGEFORMAT</w:instrText>
    </w:r>
    <w:r>
      <w:fldChar w:fldCharType="separate"/>
    </w:r>
    <w:r w:rsidR="00F92567" w:rsidRPr="00F92567">
      <w:rPr>
        <w:noProof/>
        <w:lang w:val="zh-CN"/>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C89" w:rsidRDefault="001D2C89" w:rsidP="00D86DB7">
      <w:r>
        <w:separator/>
      </w:r>
    </w:p>
  </w:footnote>
  <w:footnote w:type="continuationSeparator" w:id="0">
    <w:p w:rsidR="001D2C89" w:rsidRDefault="001D2C89" w:rsidP="00D86DB7">
      <w:r>
        <w:continuationSeparator/>
      </w:r>
    </w:p>
    <w:p w:rsidR="001D2C89" w:rsidRDefault="001D2C89"/>
    <w:p w:rsidR="001D2C89" w:rsidRDefault="001D2C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A47D74">
      <w:rPr>
        <w:noProof/>
      </w:rPr>
      <w:t>DB XX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A1" w:rsidRPr="00D84FA1" w:rsidRDefault="00D84FA1" w:rsidP="00A2271D">
    <w:pPr>
      <w:pStyle w:val="affffb"/>
    </w:pPr>
    <w:r>
      <w:fldChar w:fldCharType="begin"/>
    </w:r>
    <w:r>
      <w:instrText xml:space="preserve"> STYLEREF  标准文件_文件编号  \* MERGEFORMAT </w:instrText>
    </w:r>
    <w:r>
      <w:fldChar w:fldCharType="separate"/>
    </w:r>
    <w:r w:rsidR="00F92567">
      <w:t>DB XX XXXXX</w:t>
    </w:r>
    <w:r w:rsidR="00F92567">
      <w:t>—</w:t>
    </w:r>
    <w:r w:rsidR="00F92567">
      <w:t>2021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webHidden w:val="0"/>
        <w:spacing w:val="0"/>
        <w:kern w:val="0"/>
        <w:position w:val="0"/>
        <w:sz w:val="21"/>
        <w:szCs w:val="21"/>
        <w:u w:val="none"/>
        <w:effect w:val="none"/>
        <w:vertAlign w:val="baseline"/>
        <w:em w:val="none"/>
        <w:specVanish w:val="0"/>
      </w:rPr>
    </w:lvl>
    <w:lvl w:ilvl="2">
      <w:start w:val="1"/>
      <w:numFmt w:val="decimal"/>
      <w:suff w:val="nothing"/>
      <w:lvlText w:val="%1.%2.%3　"/>
      <w:lvlJc w:val="left"/>
      <w:pPr>
        <w:ind w:left="10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11">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2"/>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1"/>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vjNlaAm9gwLRm7eUlRPzAG5olk9FskT/3qp2BFnc38hHAVnyneS/chES1CXDdyjm9tJPkHjLL6/2jU1+8cVbzg==" w:salt="wOlhXDaNHSog3RUPA7NIg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7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65D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27B4A"/>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5BD6"/>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C89"/>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079D5"/>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370FF"/>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55A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704"/>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3398"/>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2483"/>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46D0"/>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08E2"/>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56A8F"/>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47D74"/>
    <w:rsid w:val="00A55BD6"/>
    <w:rsid w:val="00A55D50"/>
    <w:rsid w:val="00A57142"/>
    <w:rsid w:val="00A619FC"/>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30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075C"/>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4E37"/>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47EC2"/>
    <w:rsid w:val="00C521D6"/>
    <w:rsid w:val="00C55232"/>
    <w:rsid w:val="00C553A4"/>
    <w:rsid w:val="00C55A06"/>
    <w:rsid w:val="00C55D03"/>
    <w:rsid w:val="00C601BC"/>
    <w:rsid w:val="00C6329F"/>
    <w:rsid w:val="00C63340"/>
    <w:rsid w:val="00C643F9"/>
    <w:rsid w:val="00C64E95"/>
    <w:rsid w:val="00C71372"/>
    <w:rsid w:val="00C72410"/>
    <w:rsid w:val="00C7287F"/>
    <w:rsid w:val="00C778E1"/>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D86"/>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562C"/>
    <w:rsid w:val="00EE613F"/>
    <w:rsid w:val="00EE7295"/>
    <w:rsid w:val="00EE7869"/>
    <w:rsid w:val="00EF004D"/>
    <w:rsid w:val="00EF054A"/>
    <w:rsid w:val="00EF3235"/>
    <w:rsid w:val="00EF45DA"/>
    <w:rsid w:val="00EF7E72"/>
    <w:rsid w:val="00F06D37"/>
    <w:rsid w:val="00F07B9D"/>
    <w:rsid w:val="00F11586"/>
    <w:rsid w:val="00F1183B"/>
    <w:rsid w:val="00F11C9F"/>
    <w:rsid w:val="00F12263"/>
    <w:rsid w:val="00F1409D"/>
    <w:rsid w:val="00F14214"/>
    <w:rsid w:val="00F157A9"/>
    <w:rsid w:val="00F25BB6"/>
    <w:rsid w:val="00F2685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3D5"/>
    <w:rsid w:val="00F65893"/>
    <w:rsid w:val="00F66A4A"/>
    <w:rsid w:val="00F71E22"/>
    <w:rsid w:val="00F72142"/>
    <w:rsid w:val="00F72AE7"/>
    <w:rsid w:val="00F833BA"/>
    <w:rsid w:val="00F84FD0"/>
    <w:rsid w:val="00F859A8"/>
    <w:rsid w:val="00F86D87"/>
    <w:rsid w:val="00F9108B"/>
    <w:rsid w:val="00F91349"/>
    <w:rsid w:val="00F92567"/>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943EB7-5319-4C45-935A-40B1EDB8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C94DF2"/>
    <w:pPr>
      <w:ind w:left="227"/>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qFormat/>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qFormat/>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qFormat/>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qFormat/>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qFormat/>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qFormat/>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qFormat/>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59"/>
    <w:qFormat/>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一级条标题"/>
    <w:basedOn w:val="afff5"/>
    <w:next w:val="afff5"/>
    <w:qFormat/>
    <w:rsid w:val="00C778E1"/>
    <w:pPr>
      <w:widowControl/>
      <w:adjustRightInd/>
      <w:spacing w:line="240" w:lineRule="auto"/>
      <w:outlineLvl w:val="2"/>
    </w:pPr>
    <w:rPr>
      <w:rFonts w:ascii="黑体" w:eastAsia="黑体" w:hAnsi="Times New Roman"/>
      <w:kern w:val="0"/>
      <w:szCs w:val="20"/>
    </w:rPr>
  </w:style>
  <w:style w:type="character" w:customStyle="1" w:styleId="Char7">
    <w:name w:val="段 Char"/>
    <w:basedOn w:val="afff6"/>
    <w:link w:val="afffffffffff5"/>
    <w:locked/>
    <w:rsid w:val="008346D0"/>
    <w:rPr>
      <w:rFonts w:ascii="宋体" w:hAnsi="宋体"/>
      <w:sz w:val="21"/>
    </w:rPr>
  </w:style>
  <w:style w:type="paragraph" w:customStyle="1" w:styleId="afffffffffff5">
    <w:name w:val="段"/>
    <w:link w:val="Char7"/>
    <w:rsid w:val="008346D0"/>
    <w:pPr>
      <w:tabs>
        <w:tab w:val="center" w:pos="4201"/>
        <w:tab w:val="right" w:leader="dot" w:pos="9298"/>
      </w:tabs>
      <w:autoSpaceDE w:val="0"/>
      <w:autoSpaceDN w:val="0"/>
      <w:ind w:firstLineChars="200" w:firstLine="420"/>
      <w:jc w:val="both"/>
    </w:pPr>
    <w:rPr>
      <w:rFonts w:ascii="宋体" w:hAnsi="宋体"/>
      <w:sz w:val="21"/>
    </w:rPr>
  </w:style>
  <w:style w:type="paragraph" w:customStyle="1" w:styleId="afffffffffff6">
    <w:name w:val="二级无"/>
    <w:basedOn w:val="afff5"/>
    <w:rsid w:val="008346D0"/>
    <w:pPr>
      <w:widowControl/>
      <w:adjustRightInd/>
      <w:spacing w:line="240" w:lineRule="auto"/>
      <w:jc w:val="left"/>
      <w:outlineLvl w:val="3"/>
    </w:pPr>
    <w:rPr>
      <w:rFonts w:ascii="宋体"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77482545">
      <w:bodyDiv w:val="1"/>
      <w:marLeft w:val="0"/>
      <w:marRight w:val="0"/>
      <w:marTop w:val="0"/>
      <w:marBottom w:val="0"/>
      <w:divBdr>
        <w:top w:val="none" w:sz="0" w:space="0" w:color="auto"/>
        <w:left w:val="none" w:sz="0" w:space="0" w:color="auto"/>
        <w:bottom w:val="none" w:sz="0" w:space="0" w:color="auto"/>
        <w:right w:val="none" w:sz="0" w:space="0" w:color="auto"/>
      </w:divBdr>
    </w:div>
    <w:div w:id="147602959">
      <w:bodyDiv w:val="1"/>
      <w:marLeft w:val="0"/>
      <w:marRight w:val="0"/>
      <w:marTop w:val="0"/>
      <w:marBottom w:val="0"/>
      <w:divBdr>
        <w:top w:val="none" w:sz="0" w:space="0" w:color="auto"/>
        <w:left w:val="none" w:sz="0" w:space="0" w:color="auto"/>
        <w:bottom w:val="none" w:sz="0" w:space="0" w:color="auto"/>
        <w:right w:val="none" w:sz="0" w:space="0" w:color="auto"/>
      </w:divBdr>
    </w:div>
    <w:div w:id="285040475">
      <w:bodyDiv w:val="1"/>
      <w:marLeft w:val="0"/>
      <w:marRight w:val="0"/>
      <w:marTop w:val="0"/>
      <w:marBottom w:val="0"/>
      <w:divBdr>
        <w:top w:val="none" w:sz="0" w:space="0" w:color="auto"/>
        <w:left w:val="none" w:sz="0" w:space="0" w:color="auto"/>
        <w:bottom w:val="none" w:sz="0" w:space="0" w:color="auto"/>
        <w:right w:val="none" w:sz="0" w:space="0" w:color="auto"/>
      </w:divBdr>
    </w:div>
    <w:div w:id="310644983">
      <w:bodyDiv w:val="1"/>
      <w:marLeft w:val="0"/>
      <w:marRight w:val="0"/>
      <w:marTop w:val="0"/>
      <w:marBottom w:val="0"/>
      <w:divBdr>
        <w:top w:val="none" w:sz="0" w:space="0" w:color="auto"/>
        <w:left w:val="none" w:sz="0" w:space="0" w:color="auto"/>
        <w:bottom w:val="none" w:sz="0" w:space="0" w:color="auto"/>
        <w:right w:val="none" w:sz="0" w:space="0" w:color="auto"/>
      </w:divBdr>
    </w:div>
    <w:div w:id="376248930">
      <w:bodyDiv w:val="1"/>
      <w:marLeft w:val="0"/>
      <w:marRight w:val="0"/>
      <w:marTop w:val="0"/>
      <w:marBottom w:val="0"/>
      <w:divBdr>
        <w:top w:val="none" w:sz="0" w:space="0" w:color="auto"/>
        <w:left w:val="none" w:sz="0" w:space="0" w:color="auto"/>
        <w:bottom w:val="none" w:sz="0" w:space="0" w:color="auto"/>
        <w:right w:val="none" w:sz="0" w:space="0" w:color="auto"/>
      </w:divBdr>
    </w:div>
    <w:div w:id="732462516">
      <w:bodyDiv w:val="1"/>
      <w:marLeft w:val="0"/>
      <w:marRight w:val="0"/>
      <w:marTop w:val="0"/>
      <w:marBottom w:val="0"/>
      <w:divBdr>
        <w:top w:val="none" w:sz="0" w:space="0" w:color="auto"/>
        <w:left w:val="none" w:sz="0" w:space="0" w:color="auto"/>
        <w:bottom w:val="none" w:sz="0" w:space="0" w:color="auto"/>
        <w:right w:val="none" w:sz="0" w:space="0" w:color="auto"/>
      </w:divBdr>
    </w:div>
    <w:div w:id="924387207">
      <w:bodyDiv w:val="1"/>
      <w:marLeft w:val="0"/>
      <w:marRight w:val="0"/>
      <w:marTop w:val="0"/>
      <w:marBottom w:val="0"/>
      <w:divBdr>
        <w:top w:val="none" w:sz="0" w:space="0" w:color="auto"/>
        <w:left w:val="none" w:sz="0" w:space="0" w:color="auto"/>
        <w:bottom w:val="none" w:sz="0" w:space="0" w:color="auto"/>
        <w:right w:val="none" w:sz="0" w:space="0" w:color="auto"/>
      </w:divBdr>
    </w:div>
    <w:div w:id="1127048590">
      <w:bodyDiv w:val="1"/>
      <w:marLeft w:val="0"/>
      <w:marRight w:val="0"/>
      <w:marTop w:val="0"/>
      <w:marBottom w:val="0"/>
      <w:divBdr>
        <w:top w:val="none" w:sz="0" w:space="0" w:color="auto"/>
        <w:left w:val="none" w:sz="0" w:space="0" w:color="auto"/>
        <w:bottom w:val="none" w:sz="0" w:space="0" w:color="auto"/>
        <w:right w:val="none" w:sz="0" w:space="0" w:color="auto"/>
      </w:divBdr>
    </w:div>
    <w:div w:id="1157843835">
      <w:bodyDiv w:val="1"/>
      <w:marLeft w:val="0"/>
      <w:marRight w:val="0"/>
      <w:marTop w:val="0"/>
      <w:marBottom w:val="0"/>
      <w:divBdr>
        <w:top w:val="none" w:sz="0" w:space="0" w:color="auto"/>
        <w:left w:val="none" w:sz="0" w:space="0" w:color="auto"/>
        <w:bottom w:val="none" w:sz="0" w:space="0" w:color="auto"/>
        <w:right w:val="none" w:sz="0" w:space="0" w:color="auto"/>
      </w:divBdr>
    </w:div>
    <w:div w:id="1235241290">
      <w:bodyDiv w:val="1"/>
      <w:marLeft w:val="0"/>
      <w:marRight w:val="0"/>
      <w:marTop w:val="0"/>
      <w:marBottom w:val="0"/>
      <w:divBdr>
        <w:top w:val="none" w:sz="0" w:space="0" w:color="auto"/>
        <w:left w:val="none" w:sz="0" w:space="0" w:color="auto"/>
        <w:bottom w:val="none" w:sz="0" w:space="0" w:color="auto"/>
        <w:right w:val="none" w:sz="0" w:space="0" w:color="auto"/>
      </w:divBdr>
    </w:div>
    <w:div w:id="1302618097">
      <w:bodyDiv w:val="1"/>
      <w:marLeft w:val="0"/>
      <w:marRight w:val="0"/>
      <w:marTop w:val="0"/>
      <w:marBottom w:val="0"/>
      <w:divBdr>
        <w:top w:val="none" w:sz="0" w:space="0" w:color="auto"/>
        <w:left w:val="none" w:sz="0" w:space="0" w:color="auto"/>
        <w:bottom w:val="none" w:sz="0" w:space="0" w:color="auto"/>
        <w:right w:val="none" w:sz="0" w:space="0" w:color="auto"/>
      </w:divBdr>
    </w:div>
    <w:div w:id="1319110709">
      <w:bodyDiv w:val="1"/>
      <w:marLeft w:val="0"/>
      <w:marRight w:val="0"/>
      <w:marTop w:val="0"/>
      <w:marBottom w:val="0"/>
      <w:divBdr>
        <w:top w:val="none" w:sz="0" w:space="0" w:color="auto"/>
        <w:left w:val="none" w:sz="0" w:space="0" w:color="auto"/>
        <w:bottom w:val="none" w:sz="0" w:space="0" w:color="auto"/>
        <w:right w:val="none" w:sz="0" w:space="0" w:color="auto"/>
      </w:divBdr>
    </w:div>
    <w:div w:id="1421295721">
      <w:bodyDiv w:val="1"/>
      <w:marLeft w:val="0"/>
      <w:marRight w:val="0"/>
      <w:marTop w:val="0"/>
      <w:marBottom w:val="0"/>
      <w:divBdr>
        <w:top w:val="none" w:sz="0" w:space="0" w:color="auto"/>
        <w:left w:val="none" w:sz="0" w:space="0" w:color="auto"/>
        <w:bottom w:val="none" w:sz="0" w:space="0" w:color="auto"/>
        <w:right w:val="none" w:sz="0" w:space="0" w:color="auto"/>
      </w:divBdr>
    </w:div>
    <w:div w:id="1543786765">
      <w:bodyDiv w:val="1"/>
      <w:marLeft w:val="0"/>
      <w:marRight w:val="0"/>
      <w:marTop w:val="0"/>
      <w:marBottom w:val="0"/>
      <w:divBdr>
        <w:top w:val="none" w:sz="0" w:space="0" w:color="auto"/>
        <w:left w:val="none" w:sz="0" w:space="0" w:color="auto"/>
        <w:bottom w:val="none" w:sz="0" w:space="0" w:color="auto"/>
        <w:right w:val="none" w:sz="0" w:space="0" w:color="auto"/>
      </w:divBdr>
    </w:div>
    <w:div w:id="1609585368">
      <w:bodyDiv w:val="1"/>
      <w:marLeft w:val="0"/>
      <w:marRight w:val="0"/>
      <w:marTop w:val="0"/>
      <w:marBottom w:val="0"/>
      <w:divBdr>
        <w:top w:val="none" w:sz="0" w:space="0" w:color="auto"/>
        <w:left w:val="none" w:sz="0" w:space="0" w:color="auto"/>
        <w:bottom w:val="none" w:sz="0" w:space="0" w:color="auto"/>
        <w:right w:val="none" w:sz="0" w:space="0" w:color="auto"/>
      </w:divBdr>
    </w:div>
    <w:div w:id="1627542360">
      <w:bodyDiv w:val="1"/>
      <w:marLeft w:val="0"/>
      <w:marRight w:val="0"/>
      <w:marTop w:val="0"/>
      <w:marBottom w:val="0"/>
      <w:divBdr>
        <w:top w:val="none" w:sz="0" w:space="0" w:color="auto"/>
        <w:left w:val="none" w:sz="0" w:space="0" w:color="auto"/>
        <w:bottom w:val="none" w:sz="0" w:space="0" w:color="auto"/>
        <w:right w:val="none" w:sz="0" w:space="0" w:color="auto"/>
      </w:divBdr>
    </w:div>
    <w:div w:id="1701323102">
      <w:bodyDiv w:val="1"/>
      <w:marLeft w:val="0"/>
      <w:marRight w:val="0"/>
      <w:marTop w:val="0"/>
      <w:marBottom w:val="0"/>
      <w:divBdr>
        <w:top w:val="none" w:sz="0" w:space="0" w:color="auto"/>
        <w:left w:val="none" w:sz="0" w:space="0" w:color="auto"/>
        <w:bottom w:val="none" w:sz="0" w:space="0" w:color="auto"/>
        <w:right w:val="none" w:sz="0" w:space="0" w:color="auto"/>
      </w:divBdr>
    </w:div>
    <w:div w:id="1747608667">
      <w:bodyDiv w:val="1"/>
      <w:marLeft w:val="0"/>
      <w:marRight w:val="0"/>
      <w:marTop w:val="0"/>
      <w:marBottom w:val="0"/>
      <w:divBdr>
        <w:top w:val="none" w:sz="0" w:space="0" w:color="auto"/>
        <w:left w:val="none" w:sz="0" w:space="0" w:color="auto"/>
        <w:bottom w:val="none" w:sz="0" w:space="0" w:color="auto"/>
        <w:right w:val="none" w:sz="0" w:space="0" w:color="auto"/>
      </w:divBdr>
    </w:div>
    <w:div w:id="18095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76BD6D9F33444FB19C9007ACA0DF42"/>
        <w:category>
          <w:name w:val="常规"/>
          <w:gallery w:val="placeholder"/>
        </w:category>
        <w:types>
          <w:type w:val="bbPlcHdr"/>
        </w:types>
        <w:behaviors>
          <w:behavior w:val="content"/>
        </w:behaviors>
        <w:guid w:val="{A9CD7B4D-4E74-45CD-BB69-E3043862DEF5}"/>
      </w:docPartPr>
      <w:docPartBody>
        <w:p w:rsidR="005818A6" w:rsidRDefault="00271596">
          <w:pPr>
            <w:pStyle w:val="FF76BD6D9F33444FB19C9007ACA0DF42"/>
          </w:pPr>
          <w:r w:rsidRPr="00751A05">
            <w:rPr>
              <w:rStyle w:val="a3"/>
              <w:rFonts w:hint="eastAsia"/>
            </w:rPr>
            <w:t>单击或点击此处输入文字。</w:t>
          </w:r>
        </w:p>
      </w:docPartBody>
    </w:docPart>
    <w:docPart>
      <w:docPartPr>
        <w:name w:val="ECD66CFCA0294C76BBE7BAFCDFD5DAC8"/>
        <w:category>
          <w:name w:val="常规"/>
          <w:gallery w:val="placeholder"/>
        </w:category>
        <w:types>
          <w:type w:val="bbPlcHdr"/>
        </w:types>
        <w:behaviors>
          <w:behavior w:val="content"/>
        </w:behaviors>
        <w:guid w:val="{A9EDAC7F-8521-4F6C-A086-C49B5836FCC5}"/>
      </w:docPartPr>
      <w:docPartBody>
        <w:p w:rsidR="005818A6" w:rsidRDefault="00271596">
          <w:pPr>
            <w:pStyle w:val="ECD66CFCA0294C76BBE7BAFCDFD5DAC8"/>
          </w:pPr>
          <w:r w:rsidRPr="00FB6243">
            <w:rPr>
              <w:rStyle w:val="a3"/>
              <w:rFonts w:hint="eastAsia"/>
            </w:rPr>
            <w:t>选择一项。</w:t>
          </w:r>
        </w:p>
      </w:docPartBody>
    </w:docPart>
    <w:docPart>
      <w:docPartPr>
        <w:name w:val="FC15CA6BFE1849B2A77B162F15C8D475"/>
        <w:category>
          <w:name w:val="常规"/>
          <w:gallery w:val="placeholder"/>
        </w:category>
        <w:types>
          <w:type w:val="bbPlcHdr"/>
        </w:types>
        <w:behaviors>
          <w:behavior w:val="content"/>
        </w:behaviors>
        <w:guid w:val="{D96868AE-0333-4442-8413-ED4B82F7F664}"/>
      </w:docPartPr>
      <w:docPartBody>
        <w:p w:rsidR="005818A6" w:rsidRDefault="00271596">
          <w:pPr>
            <w:pStyle w:val="FC15CA6BFE1849B2A77B162F15C8D47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96"/>
    <w:rsid w:val="00271596"/>
    <w:rsid w:val="005818A6"/>
    <w:rsid w:val="007F0442"/>
    <w:rsid w:val="00C5021F"/>
    <w:rsid w:val="00C60605"/>
    <w:rsid w:val="00D41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F76BD6D9F33444FB19C9007ACA0DF42">
    <w:name w:val="FF76BD6D9F33444FB19C9007ACA0DF42"/>
    <w:pPr>
      <w:widowControl w:val="0"/>
      <w:jc w:val="both"/>
    </w:pPr>
  </w:style>
  <w:style w:type="paragraph" w:customStyle="1" w:styleId="ECD66CFCA0294C76BBE7BAFCDFD5DAC8">
    <w:name w:val="ECD66CFCA0294C76BBE7BAFCDFD5DAC8"/>
    <w:pPr>
      <w:widowControl w:val="0"/>
      <w:jc w:val="both"/>
    </w:pPr>
  </w:style>
  <w:style w:type="paragraph" w:customStyle="1" w:styleId="FC15CA6BFE1849B2A77B162F15C8D475">
    <w:name w:val="FC15CA6BFE1849B2A77B162F15C8D47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84C51-0641-48EC-A0D0-99B09823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209</TotalTime>
  <Pages>7</Pages>
  <Words>519</Words>
  <Characters>2959</Characters>
  <Application>Microsoft Office Word</Application>
  <DocSecurity>0</DocSecurity>
  <Lines>24</Lines>
  <Paragraphs>6</Paragraphs>
  <ScaleCrop>false</ScaleCrop>
  <Company>PCMI</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Lenovo</dc:creator>
  <dc:description>&lt;config cover="true" show_menu="true" version="1.0.0" doctype="SDKXY"&gt;_x000d_
&lt;/config&gt;</dc:description>
  <cp:lastModifiedBy>wenjing_316@163.com</cp:lastModifiedBy>
  <cp:revision>9</cp:revision>
  <cp:lastPrinted>2020-08-30T10:00:00Z</cp:lastPrinted>
  <dcterms:created xsi:type="dcterms:W3CDTF">2021-01-07T06:36:00Z</dcterms:created>
  <dcterms:modified xsi:type="dcterms:W3CDTF">2021-02-08T03:12:00Z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